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BEBC4" w14:textId="448E95C5" w:rsidR="00144109" w:rsidRPr="00446F9D" w:rsidRDefault="00144109" w:rsidP="00144109">
      <w:pPr>
        <w:pStyle w:val="Header"/>
        <w:tabs>
          <w:tab w:val="clear" w:pos="4536"/>
        </w:tabs>
        <w:rPr>
          <w:i/>
        </w:rPr>
      </w:pPr>
      <w:bookmarkStart w:id="0" w:name="_Hlk501533314"/>
      <w:bookmarkStart w:id="1" w:name="_GoBack"/>
      <w:bookmarkEnd w:id="1"/>
      <w:r w:rsidRPr="00D13D44">
        <w:rPr>
          <w:bCs/>
        </w:rPr>
        <w:t xml:space="preserve">3GPP </w:t>
      </w:r>
      <w:r w:rsidRPr="00446F9D">
        <w:t>TSG-RAN</w:t>
      </w:r>
      <w:r>
        <w:t>1 #92</w:t>
      </w:r>
      <w:r w:rsidRPr="00446F9D">
        <w:tab/>
      </w:r>
      <w:r w:rsidR="001E5BB4" w:rsidRPr="001E5BB4">
        <w:t>R1-1802767</w:t>
      </w:r>
    </w:p>
    <w:p w14:paraId="4BF0B065" w14:textId="77777777" w:rsidR="00144109" w:rsidRPr="000833FA" w:rsidRDefault="00144109" w:rsidP="00144109">
      <w:pPr>
        <w:pStyle w:val="Header"/>
        <w:rPr>
          <w:color w:val="000000"/>
        </w:rPr>
      </w:pPr>
      <w:r>
        <w:t>Athens, Greece</w:t>
      </w:r>
      <w:r w:rsidRPr="000833FA">
        <w:t>,</w:t>
      </w:r>
      <w:r>
        <w:t xml:space="preserve"> February 26 – March 2, 2018</w:t>
      </w:r>
    </w:p>
    <w:bookmarkEnd w:id="0"/>
    <w:p w14:paraId="6F664DE1" w14:textId="77777777" w:rsidR="00520D73" w:rsidRPr="000833FA" w:rsidRDefault="00520D73" w:rsidP="00520D73">
      <w:pPr>
        <w:pStyle w:val="Header"/>
      </w:pPr>
    </w:p>
    <w:p w14:paraId="42C693A5" w14:textId="77777777" w:rsidR="00520D73" w:rsidRPr="0003368D" w:rsidRDefault="00520D73" w:rsidP="00520D73">
      <w:pPr>
        <w:pStyle w:val="Header"/>
        <w:tabs>
          <w:tab w:val="clear" w:pos="4536"/>
          <w:tab w:val="left" w:pos="1800"/>
        </w:tabs>
        <w:ind w:left="1800" w:hanging="1800"/>
      </w:pPr>
      <w:r w:rsidRPr="0003368D">
        <w:t>Source:</w:t>
      </w:r>
      <w:r w:rsidRPr="0003368D">
        <w:tab/>
        <w:t>Ericsson</w:t>
      </w:r>
    </w:p>
    <w:p w14:paraId="571AF1CA" w14:textId="3AE25EC1" w:rsidR="00520D73" w:rsidRPr="00F64D4A" w:rsidRDefault="00520D73" w:rsidP="00520D73">
      <w:pPr>
        <w:pStyle w:val="Header"/>
        <w:tabs>
          <w:tab w:val="clear" w:pos="4536"/>
          <w:tab w:val="left" w:pos="1800"/>
        </w:tabs>
      </w:pPr>
      <w:r w:rsidRPr="0003368D">
        <w:t>Title:</w:t>
      </w:r>
      <w:bookmarkStart w:id="2" w:name="Title"/>
      <w:bookmarkEnd w:id="2"/>
      <w:r w:rsidRPr="0003368D">
        <w:tab/>
      </w:r>
      <w:bookmarkStart w:id="3" w:name="OLE_LINK5"/>
      <w:r w:rsidR="00441B3F">
        <w:t xml:space="preserve">Signature Design </w:t>
      </w:r>
      <w:r w:rsidR="004471AC">
        <w:t>f</w:t>
      </w:r>
      <w:r w:rsidR="00441B3F">
        <w:t xml:space="preserve">or </w:t>
      </w:r>
      <w:proofErr w:type="spellStart"/>
      <w:r w:rsidR="00CA7BA6">
        <w:t>No</w:t>
      </w:r>
      <w:r w:rsidR="00441B3F">
        <w:t>MA</w:t>
      </w:r>
      <w:bookmarkEnd w:id="3"/>
      <w:proofErr w:type="spellEnd"/>
    </w:p>
    <w:p w14:paraId="3FBAABD9" w14:textId="2767B01D" w:rsidR="00520D73" w:rsidRPr="0003368D" w:rsidRDefault="00520D73" w:rsidP="00520D73">
      <w:pPr>
        <w:pStyle w:val="Header"/>
        <w:tabs>
          <w:tab w:val="left" w:pos="1800"/>
        </w:tabs>
      </w:pPr>
      <w:r w:rsidRPr="0003368D">
        <w:t>Agenda Item:</w:t>
      </w:r>
      <w:bookmarkStart w:id="4" w:name="Source"/>
      <w:bookmarkEnd w:id="4"/>
      <w:r w:rsidRPr="0003368D">
        <w:tab/>
      </w:r>
      <w:r w:rsidR="00CA7BA6">
        <w:t>7.4.1</w:t>
      </w:r>
    </w:p>
    <w:p w14:paraId="775F7906" w14:textId="77777777" w:rsidR="00520D73" w:rsidRPr="0003368D" w:rsidRDefault="00520D73" w:rsidP="00520D73">
      <w:pPr>
        <w:pStyle w:val="Header"/>
        <w:tabs>
          <w:tab w:val="left" w:pos="1800"/>
        </w:tabs>
      </w:pPr>
      <w:r w:rsidRPr="0003368D">
        <w:t>Document for:</w:t>
      </w:r>
      <w:r w:rsidRPr="0003368D">
        <w:tab/>
      </w:r>
      <w:bookmarkStart w:id="5" w:name="DocumentFor"/>
      <w:bookmarkEnd w:id="5"/>
      <w:r>
        <w:t>Discussion</w:t>
      </w:r>
    </w:p>
    <w:p w14:paraId="24B2C92D" w14:textId="77777777" w:rsidR="00520D73" w:rsidRPr="002100D2" w:rsidRDefault="00520D73" w:rsidP="00520D73">
      <w:pPr>
        <w:pBdr>
          <w:bottom w:val="single" w:sz="4" w:space="1" w:color="auto"/>
        </w:pBdr>
        <w:tabs>
          <w:tab w:val="left" w:pos="2552"/>
        </w:tabs>
      </w:pPr>
    </w:p>
    <w:p w14:paraId="559CF88A" w14:textId="2C5347CD" w:rsidR="00532222" w:rsidRPr="009C218E" w:rsidRDefault="00634007" w:rsidP="00CE0640">
      <w:pPr>
        <w:pStyle w:val="Heading1"/>
        <w:spacing w:after="120"/>
        <w:rPr>
          <w:rFonts w:ascii="Arial" w:hAnsi="Arial"/>
        </w:rPr>
      </w:pPr>
      <w:bookmarkStart w:id="6" w:name="_Ref502226865"/>
      <w:r w:rsidRPr="009C218E">
        <w:rPr>
          <w:rFonts w:ascii="Arial" w:hAnsi="Arial"/>
        </w:rPr>
        <w:t>Introduction</w:t>
      </w:r>
      <w:bookmarkEnd w:id="6"/>
    </w:p>
    <w:p w14:paraId="12674CCB" w14:textId="67393B5C" w:rsidR="0065537B" w:rsidRPr="009C218E" w:rsidRDefault="004E5060" w:rsidP="00CE0640">
      <w:pPr>
        <w:pStyle w:val="BodyText"/>
        <w:spacing w:before="180" w:line="259" w:lineRule="auto"/>
        <w:rPr>
          <w:rFonts w:ascii="Arial" w:hAnsi="Arial" w:cs="Arial"/>
        </w:rPr>
      </w:pPr>
      <w:r w:rsidRPr="009C218E">
        <w:rPr>
          <w:rFonts w:ascii="Arial" w:hAnsi="Arial" w:cs="Arial"/>
        </w:rPr>
        <w:t>In this contribution</w:t>
      </w:r>
      <w:r w:rsidR="00A24B08" w:rsidRPr="009C218E">
        <w:rPr>
          <w:rFonts w:ascii="Arial" w:hAnsi="Arial" w:cs="Arial"/>
        </w:rPr>
        <w:t>,</w:t>
      </w:r>
      <w:r w:rsidRPr="009C218E">
        <w:rPr>
          <w:rFonts w:ascii="Arial" w:hAnsi="Arial" w:cs="Arial"/>
        </w:rPr>
        <w:t xml:space="preserve"> we discuss some</w:t>
      </w:r>
      <w:r w:rsidR="00CC48E7">
        <w:rPr>
          <w:rFonts w:ascii="Arial" w:hAnsi="Arial" w:cs="Arial"/>
        </w:rPr>
        <w:t xml:space="preserve"> physical layer</w:t>
      </w:r>
      <w:r w:rsidRPr="009C218E">
        <w:rPr>
          <w:rFonts w:ascii="Arial" w:hAnsi="Arial" w:cs="Arial"/>
        </w:rPr>
        <w:t xml:space="preserve"> aspects of non-orthogonal </w:t>
      </w:r>
      <w:r w:rsidR="00A24B08" w:rsidRPr="009C218E">
        <w:rPr>
          <w:rFonts w:ascii="Arial" w:hAnsi="Arial" w:cs="Arial"/>
        </w:rPr>
        <w:t>multiple access</w:t>
      </w:r>
      <w:r w:rsidR="00ED364B">
        <w:rPr>
          <w:rFonts w:ascii="Arial" w:hAnsi="Arial" w:cs="Arial"/>
        </w:rPr>
        <w:t xml:space="preserve"> (NOMA)</w:t>
      </w:r>
      <w:r w:rsidR="00B951BF">
        <w:rPr>
          <w:rFonts w:ascii="Arial" w:hAnsi="Arial" w:cs="Arial"/>
        </w:rPr>
        <w:t xml:space="preserve">, we present </w:t>
      </w:r>
      <w:r w:rsidR="00A24B08" w:rsidRPr="009C218E">
        <w:rPr>
          <w:rFonts w:ascii="Arial" w:hAnsi="Arial" w:cs="Arial"/>
        </w:rPr>
        <w:t>new NOMA scheme</w:t>
      </w:r>
      <w:r w:rsidR="00B951BF">
        <w:rPr>
          <w:rFonts w:ascii="Arial" w:hAnsi="Arial" w:cs="Arial"/>
        </w:rPr>
        <w:t>s</w:t>
      </w:r>
      <w:r w:rsidR="00A24B08" w:rsidRPr="009C218E">
        <w:rPr>
          <w:rFonts w:ascii="Arial" w:hAnsi="Arial" w:cs="Arial"/>
        </w:rPr>
        <w:t xml:space="preserve"> and evaluate </w:t>
      </w:r>
      <w:r w:rsidR="00B951BF">
        <w:rPr>
          <w:rFonts w:ascii="Arial" w:hAnsi="Arial" w:cs="Arial"/>
        </w:rPr>
        <w:t xml:space="preserve">them </w:t>
      </w:r>
      <w:r w:rsidR="00A24B08" w:rsidRPr="009C218E">
        <w:rPr>
          <w:rFonts w:ascii="Arial" w:hAnsi="Arial" w:cs="Arial"/>
        </w:rPr>
        <w:t xml:space="preserve">for </w:t>
      </w:r>
      <w:r w:rsidR="007D1E11" w:rsidRPr="009C218E">
        <w:rPr>
          <w:rFonts w:ascii="Arial" w:hAnsi="Arial" w:cs="Arial"/>
        </w:rPr>
        <w:t>the NR uplink</w:t>
      </w:r>
      <w:r w:rsidRPr="009C218E">
        <w:rPr>
          <w:rFonts w:ascii="Arial" w:hAnsi="Arial" w:cs="Arial"/>
        </w:rPr>
        <w:t>.</w:t>
      </w:r>
      <w:r w:rsidR="007D1E11" w:rsidRPr="009C218E">
        <w:rPr>
          <w:rFonts w:ascii="Arial" w:hAnsi="Arial" w:cs="Arial"/>
        </w:rPr>
        <w:t xml:space="preserve"> </w:t>
      </w:r>
    </w:p>
    <w:p w14:paraId="17C7860F" w14:textId="2A5E662D" w:rsidR="001C52E2" w:rsidRPr="009C218E" w:rsidRDefault="005E1A98" w:rsidP="00CE0640">
      <w:pPr>
        <w:pStyle w:val="Heading1"/>
        <w:spacing w:after="120"/>
        <w:rPr>
          <w:rFonts w:ascii="Arial" w:hAnsi="Arial"/>
        </w:rPr>
      </w:pPr>
      <w:r>
        <w:rPr>
          <w:rFonts w:ascii="Arial" w:eastAsiaTheme="minorHAnsi" w:hAnsi="Arial"/>
          <w:szCs w:val="20"/>
        </w:rPr>
        <w:t>N</w:t>
      </w:r>
      <w:r w:rsidR="00A54000">
        <w:rPr>
          <w:rFonts w:ascii="Arial" w:eastAsiaTheme="minorHAnsi" w:hAnsi="Arial"/>
          <w:szCs w:val="20"/>
        </w:rPr>
        <w:t>O</w:t>
      </w:r>
      <w:r>
        <w:rPr>
          <w:rFonts w:ascii="Arial" w:eastAsiaTheme="minorHAnsi" w:hAnsi="Arial"/>
          <w:szCs w:val="20"/>
        </w:rPr>
        <w:t>MA design</w:t>
      </w:r>
    </w:p>
    <w:p w14:paraId="6A96D55B" w14:textId="0A8A0698" w:rsidR="00C23268" w:rsidRPr="009C218E" w:rsidRDefault="008F7F6E" w:rsidP="00DF5EB2">
      <w:pPr>
        <w:pStyle w:val="BodyText"/>
        <w:spacing w:line="259" w:lineRule="auto"/>
        <w:rPr>
          <w:rFonts w:ascii="Arial" w:hAnsi="Arial" w:cs="Arial"/>
        </w:rPr>
      </w:pPr>
      <w:r>
        <w:rPr>
          <w:rFonts w:ascii="Arial" w:hAnsi="Arial" w:cs="Arial"/>
        </w:rPr>
        <w:t>In NOMA, e</w:t>
      </w:r>
      <w:r w:rsidR="00C23268" w:rsidRPr="009C218E">
        <w:rPr>
          <w:rFonts w:ascii="Arial" w:hAnsi="Arial" w:cs="Arial"/>
        </w:rPr>
        <w:t xml:space="preserve">ach UE spreads its </w:t>
      </w:r>
      <w:r>
        <w:rPr>
          <w:rFonts w:ascii="Arial" w:hAnsi="Arial" w:cs="Arial"/>
        </w:rPr>
        <w:t xml:space="preserve">QAM information symbols </w:t>
      </w:r>
      <w:r w:rsidR="00C23268" w:rsidRPr="009C218E">
        <w:rPr>
          <w:rFonts w:ascii="Arial" w:hAnsi="Arial" w:cs="Arial"/>
        </w:rPr>
        <w:t>using a</w:t>
      </w:r>
      <w:r w:rsidR="00A90551" w:rsidRPr="009C218E">
        <w:rPr>
          <w:rFonts w:ascii="Arial" w:hAnsi="Arial" w:cs="Arial"/>
        </w:rPr>
        <w:t xml:space="preserve">n </w:t>
      </w:r>
      <w:r w:rsidR="00A90551" w:rsidRPr="009C218E">
        <w:rPr>
          <w:rFonts w:ascii="Arial" w:hAnsi="Arial" w:cs="Arial"/>
          <w:i/>
        </w:rPr>
        <w:t>N</w:t>
      </w:r>
      <w:r w:rsidR="00A90551" w:rsidRPr="009C218E">
        <w:rPr>
          <w:rFonts w:ascii="Arial" w:hAnsi="Arial" w:cs="Arial"/>
        </w:rPr>
        <w:t>-length</w:t>
      </w:r>
      <w:r w:rsidR="00C23268" w:rsidRPr="009C218E">
        <w:rPr>
          <w:rFonts w:ascii="Arial" w:hAnsi="Arial" w:cs="Arial"/>
        </w:rPr>
        <w:t xml:space="preserve"> spreading sequence</w:t>
      </w:r>
      <w:r w:rsidR="00A90551" w:rsidRPr="009C218E">
        <w:rPr>
          <w:rFonts w:ascii="Arial" w:hAnsi="Arial" w:cs="Arial"/>
        </w:rPr>
        <w:t xml:space="preserve"> </w:t>
      </w:r>
      <m:oMath>
        <m:r>
          <m:rPr>
            <m:lit/>
          </m:rPr>
          <w:rPr>
            <w:rFonts w:ascii="Cambria Math" w:hAnsi="Cambria Math" w:cs="Arial"/>
          </w:rPr>
          <m:t>{</m:t>
        </m:r>
        <m:sSub>
          <m:sSubPr>
            <m:ctrlPr>
              <w:rPr>
                <w:rFonts w:ascii="Cambria Math" w:eastAsia="Times New Roman" w:hAnsi="Cambria Math" w:cs="Arial"/>
                <w:i/>
                <w:szCs w:val="20"/>
              </w:rPr>
            </m:ctrlPr>
          </m:sSubPr>
          <m:e>
            <m:r>
              <m:rPr>
                <m:sty m:val="bi"/>
              </m:rPr>
              <w:rPr>
                <w:rFonts w:ascii="Cambria Math" w:hAnsi="Cambria Math" w:cs="Arial"/>
              </w:rPr>
              <m:t>s</m:t>
            </m:r>
          </m:e>
          <m:sub>
            <m:r>
              <w:rPr>
                <w:rFonts w:ascii="Cambria Math" w:hAnsi="Cambria Math" w:cs="Arial"/>
              </w:rPr>
              <m:t>k</m:t>
            </m:r>
          </m:sub>
        </m:sSub>
        <m:r>
          <m:rPr>
            <m:lit/>
          </m:rPr>
          <w:rPr>
            <w:rFonts w:ascii="Cambria Math" w:eastAsia="Times New Roman" w:hAnsi="Cambria Math" w:cs="Arial"/>
            <w:szCs w:val="20"/>
          </w:rPr>
          <m:t>}</m:t>
        </m:r>
      </m:oMath>
      <w:r w:rsidR="00C23268" w:rsidRPr="009C218E">
        <w:rPr>
          <w:rFonts w:ascii="Arial" w:hAnsi="Arial" w:cs="Arial"/>
        </w:rPr>
        <w:t>.</w:t>
      </w:r>
      <w:r w:rsidR="00ED364B">
        <w:rPr>
          <w:rFonts w:ascii="Arial" w:hAnsi="Arial" w:cs="Arial"/>
        </w:rPr>
        <w:t xml:space="preserve"> </w:t>
      </w:r>
      <w:r w:rsidR="00441B3F">
        <w:rPr>
          <w:rFonts w:ascii="Arial" w:hAnsi="Arial" w:cs="Arial"/>
        </w:rPr>
        <w:t>L</w:t>
      </w:r>
      <w:r w:rsidR="00ED364B">
        <w:rPr>
          <w:rFonts w:ascii="Arial" w:hAnsi="Arial" w:cs="Arial"/>
        </w:rPr>
        <w:t xml:space="preserve">et </w:t>
      </w:r>
      <m:oMath>
        <m:r>
          <w:rPr>
            <w:rFonts w:ascii="Cambria Math" w:hAnsi="Cambria Math" w:cs="Arial"/>
          </w:rPr>
          <m:t>K</m:t>
        </m:r>
      </m:oMath>
      <w:r w:rsidR="00ED364B" w:rsidRPr="009C218E">
        <w:rPr>
          <w:rFonts w:ascii="Arial" w:hAnsi="Arial" w:cs="Arial"/>
        </w:rPr>
        <w:t xml:space="preserve"> </w:t>
      </w:r>
      <w:r w:rsidR="0071476D">
        <w:rPr>
          <w:rFonts w:ascii="Arial" w:hAnsi="Arial" w:cs="Arial"/>
        </w:rPr>
        <w:t xml:space="preserve">denote </w:t>
      </w:r>
      <w:r w:rsidR="00ED364B" w:rsidRPr="009C218E">
        <w:rPr>
          <w:rFonts w:ascii="Arial" w:hAnsi="Arial" w:cs="Arial"/>
        </w:rPr>
        <w:t xml:space="preserve">the number of </w:t>
      </w:r>
      <w:r>
        <w:rPr>
          <w:rFonts w:ascii="Arial" w:hAnsi="Arial" w:cs="Arial"/>
        </w:rPr>
        <w:t xml:space="preserve">simultaneously </w:t>
      </w:r>
      <w:r w:rsidR="00ED364B" w:rsidRPr="009C218E">
        <w:rPr>
          <w:rFonts w:ascii="Arial" w:hAnsi="Arial" w:cs="Arial"/>
        </w:rPr>
        <w:t>active UEs</w:t>
      </w:r>
      <w:r w:rsidR="00441B3F">
        <w:rPr>
          <w:rFonts w:ascii="Arial" w:hAnsi="Arial" w:cs="Arial"/>
        </w:rPr>
        <w:t>.</w:t>
      </w:r>
      <w:r w:rsidR="00ED364B">
        <w:rPr>
          <w:rFonts w:ascii="Arial" w:hAnsi="Arial" w:cs="Arial"/>
        </w:rPr>
        <w:t xml:space="preserve"> </w:t>
      </w:r>
      <w:r w:rsidR="00441B3F">
        <w:rPr>
          <w:rFonts w:ascii="Arial" w:hAnsi="Arial" w:cs="Arial"/>
        </w:rPr>
        <w:t>For a single antenna BS,</w:t>
      </w:r>
      <w:r w:rsidR="001D1EF5" w:rsidRPr="009C218E">
        <w:rPr>
          <w:rFonts w:ascii="Arial" w:hAnsi="Arial" w:cs="Arial"/>
        </w:rPr>
        <w:t xml:space="preserve"> </w:t>
      </w:r>
      <w:r w:rsidR="00ED364B">
        <w:rPr>
          <w:rFonts w:ascii="Arial" w:hAnsi="Arial" w:cs="Arial"/>
        </w:rPr>
        <w:t>t</w:t>
      </w:r>
      <w:r w:rsidR="00C23268" w:rsidRPr="009C218E">
        <w:rPr>
          <w:rFonts w:ascii="Arial" w:hAnsi="Arial" w:cs="Arial"/>
        </w:rPr>
        <w:t xml:space="preserve">he received signal </w:t>
      </w:r>
      <w:r w:rsidR="00135152" w:rsidRPr="009C218E">
        <w:rPr>
          <w:rFonts w:ascii="Arial" w:hAnsi="Arial" w:cs="Arial"/>
        </w:rPr>
        <w:t>vector</w:t>
      </w:r>
      <m:oMath>
        <m:r>
          <w:rPr>
            <w:rFonts w:ascii="Cambria Math" w:hAnsi="Cambria Math" w:cs="Arial"/>
          </w:rPr>
          <m:t xml:space="preserve"> </m:t>
        </m:r>
        <m:r>
          <m:rPr>
            <m:sty m:val="bi"/>
          </m:rPr>
          <w:rPr>
            <w:rFonts w:ascii="Cambria Math" w:eastAsia="Times New Roman" w:hAnsi="Cambria Math" w:cs="Arial"/>
            <w:szCs w:val="20"/>
          </w:rPr>
          <m:t>y∈</m:t>
        </m:r>
        <m:sSup>
          <m:sSupPr>
            <m:ctrlPr>
              <w:rPr>
                <w:rFonts w:ascii="Cambria Math" w:eastAsia="Times New Roman" w:hAnsi="Cambria Math" w:cs="Arial"/>
                <w:b/>
                <w:i/>
                <w:szCs w:val="20"/>
              </w:rPr>
            </m:ctrlPr>
          </m:sSupPr>
          <m:e>
            <m:r>
              <m:rPr>
                <m:scr m:val="double-struck"/>
                <m:sty m:val="bi"/>
              </m:rPr>
              <w:rPr>
                <w:rFonts w:ascii="Cambria Math" w:eastAsia="Times New Roman" w:hAnsi="Cambria Math" w:cs="Arial"/>
                <w:szCs w:val="20"/>
              </w:rPr>
              <m:t>C</m:t>
            </m:r>
          </m:e>
          <m:sup>
            <m:r>
              <w:rPr>
                <w:rFonts w:ascii="Cambria Math" w:eastAsia="Times New Roman" w:hAnsi="Cambria Math" w:cs="Arial"/>
                <w:szCs w:val="20"/>
              </w:rPr>
              <m:t>N</m:t>
            </m:r>
          </m:sup>
        </m:sSup>
      </m:oMath>
      <w:r w:rsidR="001D1EF5" w:rsidRPr="009C218E">
        <w:rPr>
          <w:rFonts w:ascii="Arial" w:hAnsi="Arial" w:cs="Arial"/>
          <w:szCs w:val="20"/>
        </w:rPr>
        <w:t>, where</w:t>
      </w:r>
      <w:r w:rsidR="00C23268" w:rsidRPr="009C218E">
        <w:rPr>
          <w:rFonts w:ascii="Arial" w:hAnsi="Arial" w:cs="Arial"/>
          <w:b/>
          <w:szCs w:val="20"/>
        </w:rPr>
        <w:t xml:space="preserve"> </w:t>
      </w:r>
      <w:r w:rsidR="001D1EF5" w:rsidRPr="009C218E">
        <w:rPr>
          <w:rFonts w:ascii="Arial" w:hAnsi="Arial" w:cs="Arial"/>
          <w:i/>
          <w:szCs w:val="20"/>
        </w:rPr>
        <w:t>N</w:t>
      </w:r>
      <w:r w:rsidR="001D1EF5" w:rsidRPr="009C218E">
        <w:rPr>
          <w:rFonts w:ascii="Arial" w:hAnsi="Arial" w:cs="Arial"/>
          <w:b/>
          <w:szCs w:val="20"/>
        </w:rPr>
        <w:t xml:space="preserve"> </w:t>
      </w:r>
      <w:r w:rsidR="001D1EF5" w:rsidRPr="009C218E">
        <w:rPr>
          <w:rFonts w:ascii="Arial" w:hAnsi="Arial" w:cs="Arial"/>
        </w:rPr>
        <w:t>is the number of REs</w:t>
      </w:r>
      <w:r w:rsidR="0071476D">
        <w:rPr>
          <w:rFonts w:ascii="Arial" w:hAnsi="Arial" w:cs="Arial"/>
        </w:rPr>
        <w:t xml:space="preserve"> spanned by the signature vectors</w:t>
      </w:r>
      <w:r w:rsidR="00441B3F">
        <w:rPr>
          <w:rFonts w:ascii="Arial" w:hAnsi="Arial" w:cs="Arial"/>
        </w:rPr>
        <w:t xml:space="preserve"> and carry the same QAM information symbols</w:t>
      </w:r>
      <w:r w:rsidR="001D1EF5" w:rsidRPr="009C218E">
        <w:rPr>
          <w:rFonts w:ascii="Arial" w:hAnsi="Arial" w:cs="Arial"/>
        </w:rPr>
        <w:t xml:space="preserve">, </w:t>
      </w:r>
      <w:r w:rsidR="00C23268" w:rsidRPr="009C218E">
        <w:rPr>
          <w:rFonts w:ascii="Arial" w:hAnsi="Arial" w:cs="Arial"/>
        </w:rPr>
        <w:t xml:space="preserve">at the eNB can be written as </w:t>
      </w:r>
    </w:p>
    <w:p w14:paraId="33EFFAB4" w14:textId="3B0533B9" w:rsidR="00C23268" w:rsidRPr="009C218E" w:rsidRDefault="00C23268" w:rsidP="00DF5EB2">
      <w:pPr>
        <w:pStyle w:val="BodyText"/>
        <w:spacing w:line="259" w:lineRule="auto"/>
        <w:rPr>
          <w:rFonts w:ascii="Arial" w:hAnsi="Arial" w:cs="Arial"/>
        </w:rPr>
      </w:pPr>
      <m:oMathPara>
        <m:oMath>
          <m:r>
            <m:rPr>
              <m:sty m:val="bi"/>
            </m:rPr>
            <w:rPr>
              <w:rFonts w:ascii="Cambria Math" w:hAnsi="Cambria Math" w:cs="Arial"/>
            </w:rPr>
            <m:t>y</m:t>
          </m:r>
          <m:r>
            <w:rPr>
              <w:rFonts w:ascii="Cambria Math" w:hAnsi="Cambria Math" w:cs="Arial"/>
            </w:rPr>
            <m:t>=</m:t>
          </m:r>
          <m:nary>
            <m:naryPr>
              <m:chr m:val="∑"/>
              <m:limLoc m:val="subSup"/>
              <m:ctrlPr>
                <w:rPr>
                  <w:rFonts w:ascii="Cambria Math" w:hAnsi="Cambria Math" w:cs="Arial"/>
                  <w:i/>
                </w:rPr>
              </m:ctrlPr>
            </m:naryPr>
            <m:sub>
              <m:r>
                <w:rPr>
                  <w:rFonts w:ascii="Cambria Math" w:hAnsi="Cambria Math" w:cs="Arial"/>
                </w:rPr>
                <m:t>k=1</m:t>
              </m:r>
            </m:sub>
            <m:sup>
              <m:r>
                <w:rPr>
                  <w:rFonts w:ascii="Cambria Math" w:hAnsi="Cambria Math" w:cs="Arial"/>
                </w:rPr>
                <m:t>K</m:t>
              </m:r>
            </m:sup>
            <m:e>
              <m:sSub>
                <m:sSubPr>
                  <m:ctrlPr>
                    <w:rPr>
                      <w:rFonts w:ascii="Cambria Math" w:eastAsia="Times New Roman" w:hAnsi="Cambria Math" w:cs="Arial"/>
                      <w:i/>
                      <w:szCs w:val="20"/>
                    </w:rPr>
                  </m:ctrlPr>
                </m:sSubPr>
                <m:e>
                  <m:r>
                    <m:rPr>
                      <m:sty m:val="bi"/>
                    </m:rPr>
                    <w:rPr>
                      <w:rFonts w:ascii="Cambria Math" w:hAnsi="Cambria Math" w:cs="Arial"/>
                    </w:rPr>
                    <m:t>s</m:t>
                  </m:r>
                </m:e>
                <m:sub>
                  <m:r>
                    <w:rPr>
                      <w:rFonts w:ascii="Cambria Math" w:hAnsi="Cambria Math" w:cs="Arial"/>
                    </w:rPr>
                    <m:t>k</m:t>
                  </m:r>
                </m:sub>
              </m:sSub>
              <m:r>
                <w:rPr>
                  <w:rFonts w:ascii="Cambria Math" w:eastAsia="Times New Roman" w:hAnsi="Cambria Math" w:cs="Arial"/>
                  <w:szCs w:val="20"/>
                </w:rPr>
                <m:t>⊙</m:t>
              </m:r>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e>
          </m:nary>
          <m:r>
            <w:rPr>
              <w:rFonts w:ascii="Cambria Math" w:hAnsi="Cambria Math" w:cs="Arial"/>
            </w:rPr>
            <m:t>+</m:t>
          </m:r>
          <m:r>
            <m:rPr>
              <m:sty m:val="bi"/>
            </m:rPr>
            <w:rPr>
              <w:rFonts w:ascii="Cambria Math" w:hAnsi="Cambria Math" w:cs="Arial"/>
            </w:rPr>
            <m:t>w,</m:t>
          </m:r>
        </m:oMath>
      </m:oMathPara>
    </w:p>
    <w:p w14:paraId="7D181101" w14:textId="35544181" w:rsidR="00DD0730" w:rsidRDefault="001D1EF5" w:rsidP="00DF5EB2">
      <w:pPr>
        <w:pStyle w:val="BodyText"/>
        <w:spacing w:line="259" w:lineRule="auto"/>
        <w:rPr>
          <w:rFonts w:ascii="Arial" w:hAnsi="Arial" w:cs="Arial"/>
        </w:rPr>
      </w:pPr>
      <w:r w:rsidRPr="009C218E">
        <w:rPr>
          <w:rFonts w:ascii="Arial" w:hAnsi="Arial" w:cs="Arial"/>
        </w:rPr>
        <w:t>w</w:t>
      </w:r>
      <w:r w:rsidR="00C23268" w:rsidRPr="009C218E">
        <w:rPr>
          <w:rFonts w:ascii="Arial" w:hAnsi="Arial" w:cs="Arial"/>
        </w:rPr>
        <w:t>here</w:t>
      </w:r>
      <w:r w:rsidR="00E12A54" w:rsidRPr="009C218E">
        <w:rPr>
          <w:rFonts w:ascii="Arial" w:hAnsi="Arial" w:cs="Arial"/>
        </w:rPr>
        <w:t xml:space="preserve"> </w:t>
      </w:r>
      <m:oMath>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oMath>
      <w:r w:rsidR="00C23268" w:rsidRPr="009C218E">
        <w:rPr>
          <w:rFonts w:ascii="Arial" w:hAnsi="Arial" w:cs="Arial"/>
        </w:rPr>
        <w:t xml:space="preserve"> </w:t>
      </w:r>
      <w:r w:rsidR="00E12A54" w:rsidRPr="009C218E">
        <w:rPr>
          <w:rFonts w:ascii="Arial" w:hAnsi="Arial" w:cs="Arial"/>
        </w:rPr>
        <w:t>is the channel</w:t>
      </w:r>
      <w:r w:rsidR="0009275B" w:rsidRPr="009C218E">
        <w:rPr>
          <w:rFonts w:ascii="Arial" w:hAnsi="Arial" w:cs="Arial"/>
        </w:rPr>
        <w:t xml:space="preserve"> </w:t>
      </w:r>
      <w:r w:rsidR="00A90551" w:rsidRPr="009C218E">
        <w:rPr>
          <w:rFonts w:ascii="Arial" w:hAnsi="Arial" w:cs="Arial"/>
        </w:rPr>
        <w:t>vector</w:t>
      </w:r>
      <w:r w:rsidR="00E12A54" w:rsidRPr="009C218E">
        <w:rPr>
          <w:rFonts w:ascii="Arial" w:hAnsi="Arial" w:cs="Arial"/>
        </w:rPr>
        <w:t xml:space="preserve"> </w:t>
      </w:r>
      <w:r w:rsidR="0009275B" w:rsidRPr="009C218E">
        <w:rPr>
          <w:rFonts w:ascii="Arial" w:hAnsi="Arial" w:cs="Arial"/>
        </w:rPr>
        <w:t xml:space="preserve">between </w:t>
      </w:r>
      <w:proofErr w:type="spellStart"/>
      <w:r w:rsidR="00E12A54" w:rsidRPr="009C218E">
        <w:rPr>
          <w:rFonts w:ascii="Arial" w:hAnsi="Arial" w:cs="Arial"/>
        </w:rPr>
        <w:t>UE</w:t>
      </w:r>
      <w:r w:rsidR="00E12A54" w:rsidRPr="009C218E">
        <w:rPr>
          <w:rFonts w:ascii="Arial" w:hAnsi="Arial" w:cs="Arial"/>
          <w:vertAlign w:val="subscript"/>
        </w:rPr>
        <w:t>k</w:t>
      </w:r>
      <w:proofErr w:type="spellEnd"/>
      <w:r w:rsidR="00E12A54" w:rsidRPr="009C218E">
        <w:rPr>
          <w:rFonts w:ascii="Arial" w:hAnsi="Arial" w:cs="Arial"/>
        </w:rPr>
        <w:t xml:space="preserve"> </w:t>
      </w:r>
      <w:r w:rsidR="0009275B" w:rsidRPr="009C218E">
        <w:rPr>
          <w:rFonts w:ascii="Arial" w:hAnsi="Arial" w:cs="Arial"/>
        </w:rPr>
        <w:t>and</w:t>
      </w:r>
      <w:r w:rsidR="00ED364B">
        <w:rPr>
          <w:rFonts w:ascii="Arial" w:hAnsi="Arial" w:cs="Arial"/>
        </w:rPr>
        <w:t xml:space="preserve"> </w:t>
      </w:r>
      <w:r w:rsidR="0071476D">
        <w:rPr>
          <w:rFonts w:ascii="Arial" w:hAnsi="Arial" w:cs="Arial"/>
        </w:rPr>
        <w:t>the g</w:t>
      </w:r>
      <w:r w:rsidR="00ED364B">
        <w:rPr>
          <w:rFonts w:ascii="Arial" w:hAnsi="Arial" w:cs="Arial"/>
        </w:rPr>
        <w:t>NB</w:t>
      </w:r>
      <w:r w:rsidR="00ED364B">
        <w:rPr>
          <w:rFonts w:ascii="Arial" w:hAnsi="Arial" w:cs="Arial"/>
          <w:szCs w:val="20"/>
        </w:rPr>
        <w:t>,</w:t>
      </w:r>
      <w:r w:rsidR="00C23268" w:rsidRPr="009C218E">
        <w:rPr>
          <w:rFonts w:ascii="Arial" w:hAnsi="Arial" w:cs="Arial"/>
          <w:szCs w:val="20"/>
        </w:rPr>
        <w:t xml:space="preserve"> </w:t>
      </w:r>
      <m:oMath>
        <m:sSub>
          <m:sSubPr>
            <m:ctrlPr>
              <w:rPr>
                <w:rFonts w:ascii="Cambria Math" w:eastAsia="Times New Roman" w:hAnsi="Cambria Math" w:cs="Arial"/>
                <w:i/>
                <w:szCs w:val="20"/>
              </w:rPr>
            </m:ctrlPr>
          </m:sSubPr>
          <m:e>
            <m:r>
              <w:rPr>
                <w:rFonts w:ascii="Cambria Math" w:hAnsi="Cambria Math" w:cs="Arial"/>
              </w:rPr>
              <m:t>b</m:t>
            </m:r>
          </m:e>
          <m:sub>
            <m:r>
              <w:rPr>
                <w:rFonts w:ascii="Cambria Math" w:hAnsi="Cambria Math" w:cs="Arial"/>
              </w:rPr>
              <m:t>k</m:t>
            </m:r>
          </m:sub>
        </m:sSub>
      </m:oMath>
      <w:r w:rsidR="00C23268" w:rsidRPr="009C218E">
        <w:rPr>
          <w:rFonts w:ascii="Arial" w:hAnsi="Arial" w:cs="Arial"/>
          <w:szCs w:val="20"/>
        </w:rPr>
        <w:t xml:space="preserve"> is the </w:t>
      </w:r>
      <w:r w:rsidR="00A90551" w:rsidRPr="009C218E">
        <w:rPr>
          <w:rFonts w:ascii="Arial" w:hAnsi="Arial" w:cs="Arial"/>
          <w:szCs w:val="20"/>
        </w:rPr>
        <w:t>QAM</w:t>
      </w:r>
      <w:r w:rsidR="00C23268" w:rsidRPr="009C218E">
        <w:rPr>
          <w:rFonts w:ascii="Arial" w:hAnsi="Arial" w:cs="Arial"/>
          <w:szCs w:val="20"/>
        </w:rPr>
        <w:t xml:space="preserve"> symbol</w:t>
      </w:r>
      <w:r w:rsidR="00A90551" w:rsidRPr="009C218E">
        <w:rPr>
          <w:rFonts w:ascii="Arial" w:hAnsi="Arial" w:cs="Arial"/>
          <w:szCs w:val="20"/>
        </w:rPr>
        <w:t xml:space="preserve"> of </w:t>
      </w:r>
      <w:proofErr w:type="spellStart"/>
      <w:r w:rsidR="00A90551" w:rsidRPr="009C218E">
        <w:rPr>
          <w:rFonts w:ascii="Arial" w:hAnsi="Arial" w:cs="Arial"/>
          <w:szCs w:val="20"/>
        </w:rPr>
        <w:t>UE</w:t>
      </w:r>
      <w:r w:rsidR="00A90551" w:rsidRPr="009C218E">
        <w:rPr>
          <w:rFonts w:ascii="Arial" w:hAnsi="Arial" w:cs="Arial"/>
          <w:szCs w:val="20"/>
          <w:vertAlign w:val="subscript"/>
        </w:rPr>
        <w:t>k</w:t>
      </w:r>
      <w:proofErr w:type="spellEnd"/>
      <w:r w:rsidR="00ED364B">
        <w:rPr>
          <w:rFonts w:ascii="Arial" w:hAnsi="Arial" w:cs="Arial"/>
          <w:szCs w:val="20"/>
        </w:rPr>
        <w:t xml:space="preserve"> and </w:t>
      </w:r>
      <w:r w:rsidR="0071476D">
        <w:rPr>
          <w:rFonts w:ascii="Arial" w:hAnsi="Arial" w:cs="Arial"/>
          <w:szCs w:val="20"/>
        </w:rPr>
        <w:t xml:space="preserve">the operator </w:t>
      </w:r>
      <m:oMath>
        <m:r>
          <w:rPr>
            <w:rFonts w:ascii="Cambria Math" w:eastAsia="Times New Roman" w:hAnsi="Cambria Math" w:cs="Arial"/>
            <w:szCs w:val="20"/>
          </w:rPr>
          <m:t>⊙</m:t>
        </m:r>
      </m:oMath>
      <w:r w:rsidR="00ED364B">
        <w:rPr>
          <w:rFonts w:ascii="Arial" w:hAnsi="Arial" w:cs="Arial"/>
          <w:szCs w:val="20"/>
        </w:rPr>
        <w:t xml:space="preserve"> </w:t>
      </w:r>
      <w:r w:rsidR="0071476D">
        <w:rPr>
          <w:rFonts w:ascii="Arial" w:hAnsi="Arial" w:cs="Arial"/>
          <w:szCs w:val="20"/>
        </w:rPr>
        <w:t xml:space="preserve">stands for </w:t>
      </w:r>
      <w:r w:rsidR="00ED364B">
        <w:rPr>
          <w:rFonts w:ascii="Arial" w:hAnsi="Arial" w:cs="Arial"/>
          <w:szCs w:val="20"/>
        </w:rPr>
        <w:t>the pointwis</w:t>
      </w:r>
      <w:r w:rsidR="000074C3">
        <w:rPr>
          <w:rFonts w:ascii="Arial" w:hAnsi="Arial" w:cs="Arial"/>
          <w:szCs w:val="20"/>
        </w:rPr>
        <w:t>e multiplication</w:t>
      </w:r>
      <w:r w:rsidR="00B951BF">
        <w:rPr>
          <w:rFonts w:ascii="Arial" w:hAnsi="Arial" w:cs="Arial"/>
          <w:szCs w:val="20"/>
        </w:rPr>
        <w:t>/product</w:t>
      </w:r>
      <w:r w:rsidR="000074C3">
        <w:rPr>
          <w:rFonts w:ascii="Arial" w:hAnsi="Arial" w:cs="Arial"/>
          <w:szCs w:val="20"/>
        </w:rPr>
        <w:t xml:space="preserve"> of </w:t>
      </w:r>
      <w:r w:rsidR="0071476D">
        <w:rPr>
          <w:rFonts w:ascii="Arial" w:hAnsi="Arial" w:cs="Arial"/>
          <w:szCs w:val="20"/>
        </w:rPr>
        <w:t xml:space="preserve">two </w:t>
      </w:r>
      <w:r w:rsidR="000074C3">
        <w:rPr>
          <w:rFonts w:ascii="Arial" w:hAnsi="Arial" w:cs="Arial"/>
          <w:szCs w:val="20"/>
        </w:rPr>
        <w:t>vectors.</w:t>
      </w:r>
      <w:r w:rsidR="00441B3F">
        <w:rPr>
          <w:rFonts w:ascii="Arial" w:hAnsi="Arial" w:cs="Arial"/>
          <w:szCs w:val="20"/>
        </w:rPr>
        <w:t xml:space="preserve"> For multiple RX antennas, we can form the received signal corresponding to a single QAM symbol per UE, simply by concatenating the </w:t>
      </w:r>
      <w:r w:rsidR="00441B3F" w:rsidRPr="00441B3F">
        <w:rPr>
          <w:rFonts w:ascii="Arial" w:hAnsi="Arial" w:cs="Arial"/>
          <w:i/>
          <w:szCs w:val="20"/>
        </w:rPr>
        <w:t>N</w:t>
      </w:r>
      <w:r w:rsidR="00441B3F">
        <w:rPr>
          <w:rFonts w:ascii="Arial" w:hAnsi="Arial" w:cs="Arial"/>
          <w:szCs w:val="20"/>
        </w:rPr>
        <w:t>-length received vector</w:t>
      </w:r>
      <w:r w:rsidR="00B951BF">
        <w:rPr>
          <w:rFonts w:ascii="Arial" w:hAnsi="Arial" w:cs="Arial"/>
          <w:szCs w:val="20"/>
        </w:rPr>
        <w:t xml:space="preserve"> </w:t>
      </w:r>
      <m:oMath>
        <m:r>
          <m:rPr>
            <m:sty m:val="bi"/>
          </m:rPr>
          <w:rPr>
            <w:rFonts w:ascii="Cambria Math" w:hAnsi="Cambria Math" w:cs="Arial"/>
          </w:rPr>
          <m:t>y</m:t>
        </m:r>
      </m:oMath>
      <w:r w:rsidR="00441B3F">
        <w:rPr>
          <w:rFonts w:ascii="Arial" w:hAnsi="Arial" w:cs="Arial"/>
          <w:szCs w:val="20"/>
        </w:rPr>
        <w:t xml:space="preserve"> from each RX antenna.</w:t>
      </w:r>
      <w:r w:rsidR="005B6C13">
        <w:rPr>
          <w:rFonts w:ascii="Arial" w:hAnsi="Arial" w:cs="Arial"/>
          <w:szCs w:val="20"/>
        </w:rPr>
        <w:t xml:space="preserve"> </w:t>
      </w:r>
      <w:r w:rsidR="007A5381" w:rsidRPr="009C218E">
        <w:rPr>
          <w:rFonts w:ascii="Arial" w:hAnsi="Arial" w:cs="Arial"/>
        </w:rPr>
        <w:t xml:space="preserve">From a system performance point-of-view, it is optimal to jointly choose the transmit strategies for all </w:t>
      </w:r>
      <w:r w:rsidR="00A90551" w:rsidRPr="009C218E">
        <w:rPr>
          <w:rFonts w:ascii="Arial" w:hAnsi="Arial" w:cs="Arial"/>
        </w:rPr>
        <w:t xml:space="preserve">UEs </w:t>
      </w:r>
      <w:r w:rsidR="007A5381" w:rsidRPr="009C218E">
        <w:rPr>
          <w:rFonts w:ascii="Arial" w:hAnsi="Arial" w:cs="Arial"/>
        </w:rPr>
        <w:t xml:space="preserve">and then employ a </w:t>
      </w:r>
      <w:r w:rsidR="0071476D">
        <w:rPr>
          <w:rFonts w:ascii="Arial" w:hAnsi="Arial" w:cs="Arial"/>
        </w:rPr>
        <w:t xml:space="preserve">joint </w:t>
      </w:r>
      <w:r w:rsidR="007A5381" w:rsidRPr="009C218E">
        <w:rPr>
          <w:rFonts w:ascii="Arial" w:hAnsi="Arial" w:cs="Arial"/>
        </w:rPr>
        <w:t>MUD detector</w:t>
      </w:r>
      <w:r w:rsidR="00A90551" w:rsidRPr="009C218E">
        <w:rPr>
          <w:rFonts w:ascii="Arial" w:hAnsi="Arial" w:cs="Arial"/>
        </w:rPr>
        <w:t>.</w:t>
      </w:r>
      <w:r w:rsidR="005B6C13">
        <w:rPr>
          <w:rFonts w:ascii="Arial" w:hAnsi="Arial" w:cs="Arial"/>
        </w:rPr>
        <w:t xml:space="preserve"> </w:t>
      </w:r>
      <w:r w:rsidR="008F7F6E">
        <w:rPr>
          <w:rFonts w:ascii="Arial" w:hAnsi="Arial" w:cs="Arial"/>
        </w:rPr>
        <w:t>Typically</w:t>
      </w:r>
      <w:r w:rsidR="00115D89" w:rsidRPr="003E4CA9">
        <w:rPr>
          <w:rFonts w:ascii="Arial" w:hAnsi="Arial" w:cs="Arial"/>
        </w:rPr>
        <w:t xml:space="preserve">, </w:t>
      </w:r>
      <w:r w:rsidR="00590EF8" w:rsidRPr="003E4CA9">
        <w:rPr>
          <w:rFonts w:ascii="Arial" w:hAnsi="Arial" w:cs="Arial"/>
        </w:rPr>
        <w:t xml:space="preserve">the </w:t>
      </w:r>
      <w:r w:rsidR="003E4CA9">
        <w:rPr>
          <w:rFonts w:ascii="Arial" w:hAnsi="Arial" w:cs="Arial"/>
        </w:rPr>
        <w:t xml:space="preserve">QAM </w:t>
      </w:r>
      <w:r w:rsidR="00590EF8" w:rsidRPr="003E4CA9">
        <w:rPr>
          <w:rFonts w:ascii="Arial" w:hAnsi="Arial" w:cs="Arial"/>
        </w:rPr>
        <w:t>symbol</w:t>
      </w:r>
      <w:r w:rsidR="003E4CA9">
        <w:rPr>
          <w:rFonts w:ascii="Arial" w:hAnsi="Arial" w:cs="Arial"/>
        </w:rPr>
        <w:t>s</w:t>
      </w:r>
      <w:r w:rsidR="00590EF8" w:rsidRPr="003E4CA9">
        <w:rPr>
          <w:rFonts w:ascii="Arial" w:hAnsi="Arial" w:cs="Arial"/>
        </w:rPr>
        <w:t xml:space="preserve"> </w:t>
      </w:r>
      <w:r w:rsidR="003E4CA9">
        <w:rPr>
          <w:rFonts w:ascii="Arial" w:hAnsi="Arial" w:cs="Arial"/>
        </w:rPr>
        <w:t xml:space="preserve">are </w:t>
      </w:r>
      <w:r w:rsidR="00590EF8" w:rsidRPr="003E4CA9">
        <w:rPr>
          <w:rFonts w:ascii="Arial" w:hAnsi="Arial" w:cs="Arial"/>
        </w:rPr>
        <w:t xml:space="preserve">spread using sequences that </w:t>
      </w:r>
      <w:r w:rsidR="00110D57">
        <w:rPr>
          <w:rFonts w:ascii="Arial" w:hAnsi="Arial" w:cs="Arial"/>
        </w:rPr>
        <w:t xml:space="preserve">are designed </w:t>
      </w:r>
      <w:r w:rsidR="00291B82">
        <w:rPr>
          <w:rFonts w:ascii="Arial" w:hAnsi="Arial" w:cs="Arial"/>
        </w:rPr>
        <w:t>to have certain desired</w:t>
      </w:r>
      <w:r w:rsidR="00590EF8" w:rsidRPr="003E4CA9">
        <w:rPr>
          <w:rFonts w:ascii="Arial" w:hAnsi="Arial" w:cs="Arial"/>
        </w:rPr>
        <w:t xml:space="preserve"> correlation properties</w:t>
      </w:r>
      <w:r w:rsidR="00C62BD5" w:rsidRPr="003E4CA9">
        <w:rPr>
          <w:rFonts w:ascii="Arial" w:hAnsi="Arial" w:cs="Arial"/>
        </w:rPr>
        <w:t>.</w:t>
      </w:r>
      <w:r w:rsidR="003E4CA9">
        <w:rPr>
          <w:rFonts w:ascii="Arial" w:hAnsi="Arial" w:cs="Arial"/>
        </w:rPr>
        <w:t xml:space="preserve"> Th</w:t>
      </w:r>
      <w:r w:rsidR="00C62BD5" w:rsidRPr="003E4CA9">
        <w:rPr>
          <w:rFonts w:ascii="Arial" w:hAnsi="Arial" w:cs="Arial"/>
        </w:rPr>
        <w:t>e difference</w:t>
      </w:r>
      <w:r w:rsidR="003E4CA9">
        <w:rPr>
          <w:rFonts w:ascii="Arial" w:hAnsi="Arial" w:cs="Arial"/>
        </w:rPr>
        <w:t>s</w:t>
      </w:r>
      <w:r w:rsidR="00C62BD5" w:rsidRPr="003E4CA9">
        <w:rPr>
          <w:rFonts w:ascii="Arial" w:hAnsi="Arial" w:cs="Arial"/>
        </w:rPr>
        <w:t xml:space="preserve"> between </w:t>
      </w:r>
      <w:r w:rsidR="00291B82">
        <w:rPr>
          <w:rFonts w:ascii="Arial" w:hAnsi="Arial" w:cs="Arial"/>
        </w:rPr>
        <w:t xml:space="preserve">various </w:t>
      </w:r>
      <w:r w:rsidR="00C62BD5" w:rsidRPr="003E4CA9">
        <w:rPr>
          <w:rFonts w:ascii="Arial" w:hAnsi="Arial" w:cs="Arial"/>
        </w:rPr>
        <w:t xml:space="preserve">schemes </w:t>
      </w:r>
      <w:r w:rsidR="00291B82">
        <w:rPr>
          <w:rFonts w:ascii="Arial" w:hAnsi="Arial" w:cs="Arial"/>
        </w:rPr>
        <w:t xml:space="preserve">lie in how </w:t>
      </w:r>
      <w:r w:rsidR="003E4CA9">
        <w:rPr>
          <w:rFonts w:ascii="Arial" w:hAnsi="Arial" w:cs="Arial"/>
        </w:rPr>
        <w:t xml:space="preserve">the </w:t>
      </w:r>
      <w:r w:rsidR="00236CFB">
        <w:rPr>
          <w:rFonts w:ascii="Arial" w:hAnsi="Arial" w:cs="Arial"/>
        </w:rPr>
        <w:t>sequ</w:t>
      </w:r>
      <w:r w:rsidR="00DF5EB2">
        <w:rPr>
          <w:rFonts w:ascii="Arial" w:hAnsi="Arial" w:cs="Arial"/>
        </w:rPr>
        <w:t>e</w:t>
      </w:r>
      <w:r w:rsidR="00236CFB">
        <w:rPr>
          <w:rFonts w:ascii="Arial" w:hAnsi="Arial" w:cs="Arial"/>
        </w:rPr>
        <w:t xml:space="preserve">nces </w:t>
      </w:r>
      <m:oMath>
        <m:r>
          <m:rPr>
            <m:lit/>
          </m:rPr>
          <w:rPr>
            <w:rFonts w:ascii="Cambria Math" w:hAnsi="Cambria Math" w:cs="Arial"/>
          </w:rPr>
          <m:t>{</m:t>
        </m:r>
        <m:sSub>
          <m:sSubPr>
            <m:ctrlPr>
              <w:rPr>
                <w:rFonts w:ascii="Cambria Math" w:eastAsia="Times New Roman" w:hAnsi="Cambria Math" w:cs="Arial"/>
                <w:i/>
                <w:szCs w:val="20"/>
              </w:rPr>
            </m:ctrlPr>
          </m:sSubPr>
          <m:e>
            <m:r>
              <m:rPr>
                <m:sty m:val="bi"/>
              </m:rPr>
              <w:rPr>
                <w:rFonts w:ascii="Cambria Math" w:hAnsi="Cambria Math" w:cs="Arial"/>
              </w:rPr>
              <m:t>s</m:t>
            </m:r>
          </m:e>
          <m:sub>
            <m:r>
              <w:rPr>
                <w:rFonts w:ascii="Cambria Math" w:hAnsi="Cambria Math" w:cs="Arial"/>
              </w:rPr>
              <m:t>k</m:t>
            </m:r>
          </m:sub>
        </m:sSub>
        <m:r>
          <m:rPr>
            <m:lit/>
          </m:rPr>
          <w:rPr>
            <w:rFonts w:ascii="Cambria Math" w:eastAsia="Times New Roman" w:hAnsi="Cambria Math" w:cs="Arial"/>
            <w:szCs w:val="20"/>
          </w:rPr>
          <m:t>}</m:t>
        </m:r>
      </m:oMath>
      <w:r w:rsidR="00C62BD5" w:rsidRPr="003E4CA9">
        <w:rPr>
          <w:rFonts w:ascii="Arial" w:hAnsi="Arial" w:cs="Arial"/>
        </w:rPr>
        <w:t xml:space="preserve"> are constructed</w:t>
      </w:r>
      <w:r w:rsidR="003E4CA9">
        <w:rPr>
          <w:rFonts w:ascii="Arial" w:hAnsi="Arial" w:cs="Arial"/>
        </w:rPr>
        <w:t>.</w:t>
      </w:r>
      <w:r w:rsidR="006B299F" w:rsidRPr="003E4CA9">
        <w:rPr>
          <w:rFonts w:ascii="Arial" w:hAnsi="Arial" w:cs="Arial"/>
        </w:rPr>
        <w:t xml:space="preserve"> </w:t>
      </w:r>
    </w:p>
    <w:p w14:paraId="61239A54" w14:textId="4C57E181" w:rsidR="00B951BF" w:rsidRDefault="004D5163" w:rsidP="00DD0730">
      <w:pPr>
        <w:pStyle w:val="Heading2"/>
      </w:pPr>
      <w:r>
        <w:t xml:space="preserve">Orthogonal </w:t>
      </w:r>
      <w:r w:rsidR="009C69A0">
        <w:t>UE multiplexing</w:t>
      </w:r>
    </w:p>
    <w:p w14:paraId="37D24ACA" w14:textId="60BE4D52" w:rsidR="00D944C7" w:rsidRDefault="00D944C7" w:rsidP="00C53EF9">
      <w:pPr>
        <w:pStyle w:val="BodyText"/>
        <w:spacing w:after="240" w:line="259" w:lineRule="auto"/>
        <w:rPr>
          <w:rFonts w:ascii="Arial" w:hAnsi="Arial" w:cs="Arial"/>
          <w:szCs w:val="20"/>
        </w:rPr>
      </w:pPr>
      <w:r w:rsidRPr="00D944C7">
        <w:rPr>
          <w:rFonts w:ascii="Arial" w:hAnsi="Arial" w:cs="Arial"/>
          <w:szCs w:val="20"/>
        </w:rPr>
        <w:t xml:space="preserve">A simple way to </w:t>
      </w:r>
      <w:r>
        <w:rPr>
          <w:rFonts w:ascii="Arial" w:hAnsi="Arial" w:cs="Arial"/>
          <w:szCs w:val="20"/>
        </w:rPr>
        <w:t xml:space="preserve">multiplex UEs </w:t>
      </w:r>
      <w:r w:rsidRPr="00D944C7">
        <w:rPr>
          <w:rFonts w:ascii="Arial" w:hAnsi="Arial" w:cs="Arial"/>
          <w:szCs w:val="20"/>
        </w:rPr>
        <w:t xml:space="preserve">is shown </w:t>
      </w:r>
      <w:r w:rsidR="002B7A4C">
        <w:rPr>
          <w:rFonts w:ascii="Arial" w:hAnsi="Arial" w:cs="Arial"/>
          <w:szCs w:val="20"/>
        </w:rPr>
        <w:t xml:space="preserve">in </w:t>
      </w:r>
      <w:r w:rsidR="002B7A4C" w:rsidRPr="002B7A4C">
        <w:rPr>
          <w:rFonts w:ascii="Arial" w:hAnsi="Arial" w:cs="Arial"/>
          <w:szCs w:val="20"/>
        </w:rPr>
        <w:fldChar w:fldCharType="begin"/>
      </w:r>
      <w:r w:rsidR="002B7A4C" w:rsidRPr="002B7A4C">
        <w:rPr>
          <w:rFonts w:ascii="Arial" w:hAnsi="Arial" w:cs="Arial"/>
          <w:szCs w:val="20"/>
        </w:rPr>
        <w:instrText xml:space="preserve"> REF _Ref476643854 \h </w:instrText>
      </w:r>
      <w:r w:rsidR="002B7A4C">
        <w:rPr>
          <w:rFonts w:ascii="Arial" w:hAnsi="Arial" w:cs="Arial"/>
          <w:szCs w:val="20"/>
        </w:rPr>
        <w:instrText xml:space="preserve"> \* MERGEFORMAT </w:instrText>
      </w:r>
      <w:r w:rsidR="002B7A4C" w:rsidRPr="002B7A4C">
        <w:rPr>
          <w:rFonts w:ascii="Arial" w:hAnsi="Arial" w:cs="Arial"/>
          <w:szCs w:val="20"/>
        </w:rPr>
      </w:r>
      <w:r w:rsidR="002B7A4C" w:rsidRPr="002B7A4C">
        <w:rPr>
          <w:rFonts w:ascii="Arial" w:hAnsi="Arial" w:cs="Arial"/>
          <w:szCs w:val="20"/>
        </w:rPr>
        <w:fldChar w:fldCharType="separate"/>
      </w:r>
      <w:r w:rsidR="002B7A4C" w:rsidRPr="002B7A4C">
        <w:rPr>
          <w:rFonts w:ascii="Arial" w:hAnsi="Arial" w:cs="Arial"/>
        </w:rPr>
        <w:t xml:space="preserve">Figure </w:t>
      </w:r>
      <w:r w:rsidR="002B7A4C" w:rsidRPr="002B7A4C">
        <w:rPr>
          <w:rFonts w:ascii="Arial" w:hAnsi="Arial" w:cs="Arial"/>
          <w:noProof/>
        </w:rPr>
        <w:t>1</w:t>
      </w:r>
      <w:r w:rsidR="002B7A4C" w:rsidRPr="002B7A4C">
        <w:rPr>
          <w:rFonts w:ascii="Arial" w:hAnsi="Arial" w:cs="Arial"/>
          <w:szCs w:val="20"/>
        </w:rPr>
        <w:fldChar w:fldCharType="end"/>
      </w:r>
      <w:r w:rsidRPr="00D944C7">
        <w:rPr>
          <w:rFonts w:ascii="Arial" w:hAnsi="Arial" w:cs="Arial"/>
          <w:szCs w:val="20"/>
        </w:rPr>
        <w:t xml:space="preserve">a. On top, we see the </w:t>
      </w:r>
      <w:r>
        <w:rPr>
          <w:rFonts w:ascii="Arial" w:hAnsi="Arial" w:cs="Arial"/>
          <w:szCs w:val="20"/>
        </w:rPr>
        <w:t>conventional O</w:t>
      </w:r>
      <w:r w:rsidR="00C53EF9">
        <w:rPr>
          <w:rFonts w:ascii="Arial" w:hAnsi="Arial" w:cs="Arial"/>
          <w:szCs w:val="20"/>
        </w:rPr>
        <w:t>FD</w:t>
      </w:r>
      <w:r>
        <w:rPr>
          <w:rFonts w:ascii="Arial" w:hAnsi="Arial" w:cs="Arial"/>
          <w:szCs w:val="20"/>
        </w:rPr>
        <w:t>MA which is PRB-based</w:t>
      </w:r>
      <w:r w:rsidRPr="00D944C7">
        <w:rPr>
          <w:rFonts w:ascii="Arial" w:hAnsi="Arial" w:cs="Arial"/>
          <w:szCs w:val="20"/>
        </w:rPr>
        <w:t xml:space="preserve"> allocation method</w:t>
      </w:r>
      <w:r>
        <w:rPr>
          <w:rFonts w:ascii="Arial" w:hAnsi="Arial" w:cs="Arial"/>
          <w:szCs w:val="20"/>
        </w:rPr>
        <w:t>.</w:t>
      </w:r>
      <w:r w:rsidRPr="00D944C7">
        <w:rPr>
          <w:rFonts w:ascii="Arial" w:hAnsi="Arial" w:cs="Arial"/>
          <w:szCs w:val="20"/>
        </w:rPr>
        <w:t xml:space="preserve"> </w:t>
      </w:r>
      <w:r>
        <w:rPr>
          <w:rFonts w:ascii="Arial" w:hAnsi="Arial" w:cs="Arial"/>
          <w:szCs w:val="20"/>
        </w:rPr>
        <w:t>I</w:t>
      </w:r>
      <w:r w:rsidRPr="00D944C7">
        <w:rPr>
          <w:rFonts w:ascii="Arial" w:hAnsi="Arial" w:cs="Arial"/>
          <w:szCs w:val="20"/>
        </w:rPr>
        <w:t xml:space="preserve">n the bottom we have the same amount of resources </w:t>
      </w:r>
      <w:r>
        <w:rPr>
          <w:rFonts w:ascii="Arial" w:hAnsi="Arial" w:cs="Arial"/>
          <w:szCs w:val="20"/>
        </w:rPr>
        <w:t>per UE (12</w:t>
      </w:r>
      <w:r w:rsidR="007F57EE">
        <w:rPr>
          <w:rFonts w:ascii="Arial" w:hAnsi="Arial" w:cs="Arial"/>
          <w:szCs w:val="20"/>
        </w:rPr>
        <w:t xml:space="preserve"> REs/UE)</w:t>
      </w:r>
      <w:r>
        <w:rPr>
          <w:rFonts w:ascii="Arial" w:hAnsi="Arial" w:cs="Arial"/>
          <w:szCs w:val="20"/>
        </w:rPr>
        <w:t xml:space="preserve">; here </w:t>
      </w:r>
      <w:r w:rsidRPr="00D944C7">
        <w:rPr>
          <w:rFonts w:ascii="Arial" w:hAnsi="Arial" w:cs="Arial"/>
          <w:szCs w:val="20"/>
        </w:rPr>
        <w:t xml:space="preserve">the notion of the PRB </w:t>
      </w:r>
      <w:r w:rsidRPr="00D944C7">
        <w:rPr>
          <w:rFonts w:ascii="Arial" w:hAnsi="Arial" w:cs="Arial"/>
          <w:i/>
          <w:szCs w:val="20"/>
        </w:rPr>
        <w:t>in frequency</w:t>
      </w:r>
      <w:r w:rsidRPr="00D944C7">
        <w:rPr>
          <w:rFonts w:ascii="Arial" w:hAnsi="Arial" w:cs="Arial"/>
          <w:szCs w:val="20"/>
        </w:rPr>
        <w:t xml:space="preserve"> </w:t>
      </w:r>
      <w:r w:rsidRPr="00D944C7">
        <w:rPr>
          <w:rFonts w:ascii="Arial" w:hAnsi="Arial" w:cs="Arial"/>
          <w:i/>
          <w:szCs w:val="20"/>
        </w:rPr>
        <w:t xml:space="preserve">has vanished, yet the UEs are </w:t>
      </w:r>
      <w:r>
        <w:rPr>
          <w:rFonts w:ascii="Arial" w:hAnsi="Arial" w:cs="Arial"/>
          <w:i/>
          <w:szCs w:val="20"/>
        </w:rPr>
        <w:t>orthogonal on the RE level</w:t>
      </w:r>
      <w:r>
        <w:rPr>
          <w:rFonts w:ascii="Arial" w:hAnsi="Arial" w:cs="Arial"/>
          <w:szCs w:val="20"/>
        </w:rPr>
        <w:t>.</w:t>
      </w:r>
      <w:r w:rsidRPr="00D944C7">
        <w:rPr>
          <w:rFonts w:ascii="Arial" w:hAnsi="Arial" w:cs="Arial"/>
          <w:szCs w:val="20"/>
        </w:rPr>
        <w:t xml:space="preserve"> </w:t>
      </w:r>
      <w:r>
        <w:rPr>
          <w:rFonts w:ascii="Arial" w:hAnsi="Arial" w:cs="Arial"/>
          <w:szCs w:val="20"/>
        </w:rPr>
        <w:t>W</w:t>
      </w:r>
      <w:r w:rsidRPr="00D944C7">
        <w:rPr>
          <w:rFonts w:ascii="Arial" w:hAnsi="Arial" w:cs="Arial"/>
          <w:szCs w:val="20"/>
        </w:rPr>
        <w:t>e can view this multiplexing as a 24-length block vector, whose non-zero elements determine where each UE transmits. The block vectors for UE</w:t>
      </w:r>
      <w:r w:rsidRPr="00D944C7">
        <w:rPr>
          <w:rFonts w:ascii="Arial" w:hAnsi="Arial" w:cs="Arial"/>
          <w:szCs w:val="20"/>
          <w:vertAlign w:val="subscript"/>
        </w:rPr>
        <w:t>1</w:t>
      </w:r>
      <w:r w:rsidRPr="00D944C7">
        <w:rPr>
          <w:rFonts w:ascii="Arial" w:hAnsi="Arial" w:cs="Arial"/>
          <w:szCs w:val="20"/>
        </w:rPr>
        <w:t xml:space="preserve"> and UE</w:t>
      </w:r>
      <w:r w:rsidRPr="00D944C7">
        <w:rPr>
          <w:rFonts w:ascii="Arial" w:hAnsi="Arial" w:cs="Arial"/>
          <w:szCs w:val="20"/>
          <w:vertAlign w:val="subscript"/>
        </w:rPr>
        <w:t>2</w:t>
      </w:r>
      <w:r w:rsidRPr="00D944C7">
        <w:rPr>
          <w:rFonts w:ascii="Arial" w:hAnsi="Arial" w:cs="Arial"/>
          <w:szCs w:val="20"/>
        </w:rPr>
        <w:t xml:space="preserve"> are </w:t>
      </w:r>
      <m:oMath>
        <m:sSub>
          <m:sSubPr>
            <m:ctrlPr>
              <w:rPr>
                <w:rFonts w:ascii="Cambria Math" w:hAnsi="Cambria Math" w:cs="Arial"/>
                <w:szCs w:val="20"/>
              </w:rPr>
            </m:ctrlPr>
          </m:sSubPr>
          <m:e>
            <m:r>
              <m:rPr>
                <m:sty m:val="bi"/>
              </m:rP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p>
          <m:sSupPr>
            <m:ctrlPr>
              <w:rPr>
                <w:rFonts w:ascii="Cambria Math" w:hAnsi="Cambria Math" w:cs="Arial"/>
                <w:szCs w:val="20"/>
              </w:rPr>
            </m:ctrlPr>
          </m:sSupPr>
          <m:e>
            <m:d>
              <m:dPr>
                <m:begChr m:val="["/>
                <m:endChr m:val="]"/>
                <m:ctrlPr>
                  <w:rPr>
                    <w:rFonts w:ascii="Cambria Math" w:hAnsi="Cambria Math" w:cs="Arial"/>
                    <w:szCs w:val="20"/>
                  </w:rPr>
                </m:ctrlPr>
              </m:dPr>
              <m:e>
                <m:m>
                  <m:mPr>
                    <m:plcHide m:val="1"/>
                    <m:mcs>
                      <m:mc>
                        <m:mcPr>
                          <m:count m:val="2"/>
                          <m:mcJc m:val="center"/>
                        </m:mcPr>
                      </m:mc>
                    </m:mcs>
                    <m:ctrlPr>
                      <w:rPr>
                        <w:rFonts w:ascii="Cambria Math" w:hAnsi="Cambria Math" w:cs="Arial"/>
                        <w:szCs w:val="20"/>
                      </w:rPr>
                    </m:ctrlPr>
                  </m:mPr>
                  <m:mr>
                    <m:e>
                      <m:sSubSup>
                        <m:sSubSupPr>
                          <m:ctrlPr>
                            <w:rPr>
                              <w:rFonts w:ascii="Cambria Math" w:hAnsi="Cambria Math" w:cs="Arial"/>
                              <w:szCs w:val="20"/>
                            </w:rPr>
                          </m:ctrlPr>
                        </m:sSubSupPr>
                        <m:e>
                          <m:r>
                            <m:rPr>
                              <m:sty m:val="bi"/>
                            </m:rPr>
                            <w:rPr>
                              <w:rFonts w:ascii="Cambria Math" w:hAnsi="Cambria Math" w:cs="Arial"/>
                              <w:szCs w:val="20"/>
                            </w:rPr>
                            <m:t>1</m:t>
                          </m:r>
                        </m:e>
                        <m:sub>
                          <m:r>
                            <w:rPr>
                              <w:rFonts w:ascii="Cambria Math" w:hAnsi="Cambria Math" w:cs="Arial"/>
                              <w:szCs w:val="20"/>
                            </w:rPr>
                            <m:t>12</m:t>
                          </m:r>
                        </m:sub>
                        <m:sup>
                          <m:r>
                            <w:rPr>
                              <w:rFonts w:ascii="Cambria Math" w:hAnsi="Cambria Math" w:cs="Arial"/>
                              <w:szCs w:val="20"/>
                            </w:rPr>
                            <m:t>T</m:t>
                          </m:r>
                        </m:sup>
                      </m:sSubSup>
                    </m:e>
                    <m:e>
                      <m:sSubSup>
                        <m:sSubSupPr>
                          <m:ctrlPr>
                            <w:rPr>
                              <w:rFonts w:ascii="Cambria Math" w:hAnsi="Cambria Math" w:cs="Arial"/>
                              <w:szCs w:val="20"/>
                            </w:rPr>
                          </m:ctrlPr>
                        </m:sSubSupPr>
                        <m:e>
                          <m:r>
                            <m:rPr>
                              <m:sty m:val="bi"/>
                            </m:rPr>
                            <w:rPr>
                              <w:rFonts w:ascii="Cambria Math" w:hAnsi="Cambria Math" w:cs="Arial"/>
                              <w:szCs w:val="20"/>
                            </w:rPr>
                            <m:t>0</m:t>
                          </m:r>
                        </m:e>
                        <m:sub>
                          <m:r>
                            <w:rPr>
                              <w:rFonts w:ascii="Cambria Math" w:hAnsi="Cambria Math" w:cs="Arial"/>
                              <w:szCs w:val="20"/>
                            </w:rPr>
                            <m:t>12</m:t>
                          </m:r>
                        </m:sub>
                        <m:sup>
                          <m:r>
                            <w:rPr>
                              <w:rFonts w:ascii="Cambria Math" w:hAnsi="Cambria Math" w:cs="Arial"/>
                              <w:szCs w:val="20"/>
                            </w:rPr>
                            <m:t>T</m:t>
                          </m:r>
                        </m:sup>
                      </m:sSubSup>
                    </m:e>
                  </m:mr>
                </m:m>
              </m:e>
            </m:d>
          </m:e>
          <m:sup>
            <m:r>
              <w:rPr>
                <w:rFonts w:ascii="Cambria Math" w:hAnsi="Cambria Math" w:cs="Arial"/>
                <w:szCs w:val="20"/>
              </w:rPr>
              <m:t>T</m:t>
            </m:r>
          </m:sup>
        </m:sSup>
        <m:r>
          <w:rPr>
            <w:rFonts w:ascii="Cambria Math" w:hAnsi="Cambria Math" w:cs="Arial"/>
            <w:szCs w:val="20"/>
          </w:rPr>
          <m:t xml:space="preserve">, </m:t>
        </m:r>
        <m:sSub>
          <m:sSubPr>
            <m:ctrlPr>
              <w:rPr>
                <w:rFonts w:ascii="Cambria Math" w:hAnsi="Cambria Math" w:cs="Arial"/>
                <w:szCs w:val="20"/>
              </w:rPr>
            </m:ctrlPr>
          </m:sSubPr>
          <m:e>
            <m:r>
              <m:rPr>
                <m:sty m:val="bi"/>
              </m:rP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p>
          <m:sSupPr>
            <m:ctrlPr>
              <w:rPr>
                <w:rFonts w:ascii="Cambria Math" w:hAnsi="Cambria Math" w:cs="Arial"/>
                <w:szCs w:val="20"/>
              </w:rPr>
            </m:ctrlPr>
          </m:sSupPr>
          <m:e>
            <m:d>
              <m:dPr>
                <m:begChr m:val="["/>
                <m:endChr m:val="]"/>
                <m:ctrlPr>
                  <w:rPr>
                    <w:rFonts w:ascii="Cambria Math" w:hAnsi="Cambria Math" w:cs="Arial"/>
                    <w:szCs w:val="20"/>
                  </w:rPr>
                </m:ctrlPr>
              </m:dPr>
              <m:e>
                <m:m>
                  <m:mPr>
                    <m:plcHide m:val="1"/>
                    <m:mcs>
                      <m:mc>
                        <m:mcPr>
                          <m:count m:val="2"/>
                          <m:mcJc m:val="center"/>
                        </m:mcPr>
                      </m:mc>
                    </m:mcs>
                    <m:ctrlPr>
                      <w:rPr>
                        <w:rFonts w:ascii="Cambria Math" w:hAnsi="Cambria Math" w:cs="Arial"/>
                        <w:szCs w:val="20"/>
                      </w:rPr>
                    </m:ctrlPr>
                  </m:mPr>
                  <m:mr>
                    <m:e>
                      <m:sSubSup>
                        <m:sSubSupPr>
                          <m:ctrlPr>
                            <w:rPr>
                              <w:rFonts w:ascii="Cambria Math" w:hAnsi="Cambria Math" w:cs="Arial"/>
                              <w:szCs w:val="20"/>
                            </w:rPr>
                          </m:ctrlPr>
                        </m:sSubSupPr>
                        <m:e>
                          <m:r>
                            <m:rPr>
                              <m:sty m:val="bi"/>
                            </m:rPr>
                            <w:rPr>
                              <w:rFonts w:ascii="Cambria Math" w:hAnsi="Cambria Math" w:cs="Arial"/>
                              <w:szCs w:val="20"/>
                            </w:rPr>
                            <m:t>0</m:t>
                          </m:r>
                        </m:e>
                        <m:sub>
                          <m:r>
                            <w:rPr>
                              <w:rFonts w:ascii="Cambria Math" w:hAnsi="Cambria Math" w:cs="Arial"/>
                              <w:szCs w:val="20"/>
                            </w:rPr>
                            <m:t>12</m:t>
                          </m:r>
                        </m:sub>
                        <m:sup>
                          <m:r>
                            <w:rPr>
                              <w:rFonts w:ascii="Cambria Math" w:hAnsi="Cambria Math" w:cs="Arial"/>
                              <w:szCs w:val="20"/>
                            </w:rPr>
                            <m:t>T</m:t>
                          </m:r>
                        </m:sup>
                      </m:sSubSup>
                    </m:e>
                    <m:e>
                      <m:sSubSup>
                        <m:sSubSupPr>
                          <m:ctrlPr>
                            <w:rPr>
                              <w:rFonts w:ascii="Cambria Math" w:hAnsi="Cambria Math" w:cs="Arial"/>
                              <w:szCs w:val="20"/>
                            </w:rPr>
                          </m:ctrlPr>
                        </m:sSubSupPr>
                        <m:e>
                          <m:r>
                            <m:rPr>
                              <m:sty m:val="bi"/>
                            </m:rPr>
                            <w:rPr>
                              <w:rFonts w:ascii="Cambria Math" w:hAnsi="Cambria Math" w:cs="Arial"/>
                              <w:szCs w:val="20"/>
                            </w:rPr>
                            <m:t>1</m:t>
                          </m:r>
                        </m:e>
                        <m:sub>
                          <m:r>
                            <w:rPr>
                              <w:rFonts w:ascii="Cambria Math" w:hAnsi="Cambria Math" w:cs="Arial"/>
                              <w:szCs w:val="20"/>
                            </w:rPr>
                            <m:t>12</m:t>
                          </m:r>
                        </m:sub>
                        <m:sup>
                          <m:r>
                            <w:rPr>
                              <w:rFonts w:ascii="Cambria Math" w:hAnsi="Cambria Math" w:cs="Arial"/>
                              <w:szCs w:val="20"/>
                            </w:rPr>
                            <m:t>T</m:t>
                          </m:r>
                        </m:sup>
                      </m:sSubSup>
                    </m:e>
                  </m:mr>
                </m:m>
              </m:e>
            </m:d>
          </m:e>
          <m:sup>
            <m:r>
              <w:rPr>
                <w:rFonts w:ascii="Cambria Math" w:hAnsi="Cambria Math" w:cs="Arial"/>
                <w:szCs w:val="20"/>
              </w:rPr>
              <m:t>T</m:t>
            </m:r>
          </m:sup>
        </m:sSup>
      </m:oMath>
      <w:r w:rsidRPr="00D944C7">
        <w:rPr>
          <w:rFonts w:ascii="Arial" w:hAnsi="Arial" w:cs="Arial"/>
          <w:szCs w:val="20"/>
        </w:rPr>
        <w:t xml:space="preserve"> for the upper part of </w:t>
      </w:r>
      <w:r w:rsidR="002B7A4C" w:rsidRPr="002B7A4C">
        <w:rPr>
          <w:rFonts w:ascii="Arial" w:hAnsi="Arial" w:cs="Arial"/>
          <w:szCs w:val="20"/>
        </w:rPr>
        <w:fldChar w:fldCharType="begin"/>
      </w:r>
      <w:r w:rsidR="002B7A4C" w:rsidRPr="002B7A4C">
        <w:rPr>
          <w:rFonts w:ascii="Arial" w:hAnsi="Arial" w:cs="Arial"/>
          <w:szCs w:val="20"/>
        </w:rPr>
        <w:instrText xml:space="preserve"> REF _Ref476643854 \h </w:instrText>
      </w:r>
      <w:r w:rsidR="002B7A4C">
        <w:rPr>
          <w:rFonts w:ascii="Arial" w:hAnsi="Arial" w:cs="Arial"/>
          <w:szCs w:val="20"/>
        </w:rPr>
        <w:instrText xml:space="preserve"> \* MERGEFORMAT </w:instrText>
      </w:r>
      <w:r w:rsidR="002B7A4C" w:rsidRPr="002B7A4C">
        <w:rPr>
          <w:rFonts w:ascii="Arial" w:hAnsi="Arial" w:cs="Arial"/>
          <w:szCs w:val="20"/>
        </w:rPr>
      </w:r>
      <w:r w:rsidR="002B7A4C" w:rsidRPr="002B7A4C">
        <w:rPr>
          <w:rFonts w:ascii="Arial" w:hAnsi="Arial" w:cs="Arial"/>
          <w:szCs w:val="20"/>
        </w:rPr>
        <w:fldChar w:fldCharType="separate"/>
      </w:r>
      <w:r w:rsidR="002B7A4C" w:rsidRPr="002B7A4C">
        <w:rPr>
          <w:rFonts w:ascii="Arial" w:hAnsi="Arial" w:cs="Arial"/>
        </w:rPr>
        <w:t xml:space="preserve">Figure </w:t>
      </w:r>
      <w:r w:rsidR="002B7A4C" w:rsidRPr="002B7A4C">
        <w:rPr>
          <w:rFonts w:ascii="Arial" w:hAnsi="Arial" w:cs="Arial"/>
          <w:noProof/>
        </w:rPr>
        <w:t>1</w:t>
      </w:r>
      <w:r w:rsidR="002B7A4C" w:rsidRPr="002B7A4C">
        <w:rPr>
          <w:rFonts w:ascii="Arial" w:hAnsi="Arial" w:cs="Arial"/>
          <w:szCs w:val="20"/>
        </w:rPr>
        <w:fldChar w:fldCharType="end"/>
      </w:r>
      <w:r w:rsidRPr="00D944C7">
        <w:rPr>
          <w:rFonts w:ascii="Arial" w:hAnsi="Arial" w:cs="Arial"/>
          <w:szCs w:val="20"/>
        </w:rPr>
        <w:t xml:space="preserve">a, and </w:t>
      </w:r>
      <m:oMath>
        <m:sSub>
          <m:sSubPr>
            <m:ctrlPr>
              <w:rPr>
                <w:rFonts w:ascii="Cambria Math" w:hAnsi="Cambria Math" w:cs="Arial"/>
                <w:szCs w:val="20"/>
              </w:rPr>
            </m:ctrlPr>
          </m:sSubPr>
          <m:e>
            <m:r>
              <m:rPr>
                <m:sty m:val="bi"/>
              </m:rP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p>
          <m:sSupPr>
            <m:ctrlPr>
              <w:rPr>
                <w:rFonts w:ascii="Cambria Math" w:hAnsi="Cambria Math" w:cs="Arial"/>
                <w:szCs w:val="20"/>
              </w:rPr>
            </m:ctrlPr>
          </m:sSupPr>
          <m:e>
            <m:d>
              <m:dPr>
                <m:begChr m:val="["/>
                <m:endChr m:val="]"/>
                <m:ctrlPr>
                  <w:rPr>
                    <w:rFonts w:ascii="Cambria Math" w:hAnsi="Cambria Math" w:cs="Arial"/>
                    <w:szCs w:val="20"/>
                  </w:rPr>
                </m:ctrlPr>
              </m:dPr>
              <m:e>
                <m:limLow>
                  <m:limLowPr>
                    <m:ctrlPr>
                      <w:rPr>
                        <w:rFonts w:ascii="Cambria Math" w:hAnsi="Cambria Math" w:cs="Arial"/>
                        <w:szCs w:val="20"/>
                      </w:rPr>
                    </m:ctrlPr>
                  </m:limLowPr>
                  <m:e>
                    <m:groupChr>
                      <m:groupChrPr>
                        <m:ctrlPr>
                          <w:rPr>
                            <w:rFonts w:ascii="Cambria Math" w:hAnsi="Cambria Math" w:cs="Arial"/>
                            <w:szCs w:val="20"/>
                          </w:rPr>
                        </m:ctrlPr>
                      </m:groupChrPr>
                      <m:e>
                        <m:r>
                          <w:rPr>
                            <w:rFonts w:ascii="Cambria Math" w:hAnsi="Cambria Math" w:cs="Arial"/>
                            <w:szCs w:val="20"/>
                          </w:rPr>
                          <m:t>1 0…1 0</m:t>
                        </m:r>
                      </m:e>
                    </m:groupChr>
                  </m:e>
                  <m:lim>
                    <m:r>
                      <w:rPr>
                        <w:rFonts w:ascii="Cambria Math" w:hAnsi="Cambria Math" w:cs="Arial"/>
                        <w:szCs w:val="20"/>
                      </w:rPr>
                      <m:t>24 elements</m:t>
                    </m:r>
                  </m:lim>
                </m:limLow>
              </m:e>
            </m:d>
          </m:e>
          <m:sup>
            <m:r>
              <w:rPr>
                <w:rFonts w:ascii="Cambria Math" w:hAnsi="Cambria Math" w:cs="Arial"/>
                <w:szCs w:val="20"/>
              </w:rPr>
              <m:t>T</m:t>
            </m:r>
          </m:sup>
        </m:sSup>
        <m:r>
          <w:rPr>
            <w:rFonts w:ascii="Cambria Math" w:hAnsi="Cambria Math" w:cs="Arial"/>
            <w:szCs w:val="20"/>
          </w:rPr>
          <m:t xml:space="preserve">,  </m:t>
        </m:r>
        <m:sSub>
          <m:sSubPr>
            <m:ctrlPr>
              <w:rPr>
                <w:rFonts w:ascii="Cambria Math" w:hAnsi="Cambria Math" w:cs="Arial"/>
                <w:szCs w:val="20"/>
              </w:rPr>
            </m:ctrlPr>
          </m:sSubPr>
          <m:e>
            <m:r>
              <m:rPr>
                <m:sty m:val="bi"/>
              </m:rP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p>
          <m:sSupPr>
            <m:ctrlPr>
              <w:rPr>
                <w:rFonts w:ascii="Cambria Math" w:hAnsi="Cambria Math" w:cs="Arial"/>
                <w:szCs w:val="20"/>
              </w:rPr>
            </m:ctrlPr>
          </m:sSupPr>
          <m:e>
            <m:d>
              <m:dPr>
                <m:begChr m:val="["/>
                <m:endChr m:val="]"/>
                <m:ctrlPr>
                  <w:rPr>
                    <w:rFonts w:ascii="Cambria Math" w:hAnsi="Cambria Math" w:cs="Arial"/>
                    <w:szCs w:val="20"/>
                  </w:rPr>
                </m:ctrlPr>
              </m:dPr>
              <m:e>
                <m:limLow>
                  <m:limLowPr>
                    <m:ctrlPr>
                      <w:rPr>
                        <w:rFonts w:ascii="Cambria Math" w:hAnsi="Cambria Math" w:cs="Arial"/>
                        <w:szCs w:val="20"/>
                      </w:rPr>
                    </m:ctrlPr>
                  </m:limLowPr>
                  <m:e>
                    <m:groupChr>
                      <m:groupChrPr>
                        <m:ctrlPr>
                          <w:rPr>
                            <w:rFonts w:ascii="Cambria Math" w:hAnsi="Cambria Math" w:cs="Arial"/>
                            <w:szCs w:val="20"/>
                          </w:rPr>
                        </m:ctrlPr>
                      </m:groupChrPr>
                      <m:e>
                        <m:r>
                          <w:rPr>
                            <w:rFonts w:ascii="Cambria Math" w:hAnsi="Cambria Math" w:cs="Arial"/>
                            <w:szCs w:val="20"/>
                          </w:rPr>
                          <m:t>0 1…0 1</m:t>
                        </m:r>
                      </m:e>
                    </m:groupChr>
                  </m:e>
                  <m:lim>
                    <m:r>
                      <w:rPr>
                        <w:rFonts w:ascii="Cambria Math" w:hAnsi="Cambria Math" w:cs="Arial"/>
                        <w:szCs w:val="20"/>
                      </w:rPr>
                      <m:t>24 elements</m:t>
                    </m:r>
                  </m:lim>
                </m:limLow>
              </m:e>
            </m:d>
          </m:e>
          <m:sup>
            <m:r>
              <w:rPr>
                <w:rFonts w:ascii="Cambria Math" w:hAnsi="Cambria Math" w:cs="Arial"/>
                <w:szCs w:val="20"/>
              </w:rPr>
              <m:t>T</m:t>
            </m:r>
          </m:sup>
        </m:sSup>
      </m:oMath>
      <w:r w:rsidRPr="00D944C7">
        <w:rPr>
          <w:rFonts w:ascii="Arial" w:hAnsi="Arial" w:cs="Arial"/>
          <w:szCs w:val="20"/>
        </w:rPr>
        <w:t xml:space="preserve">, for the bottom part. </w:t>
      </w:r>
      <w:r w:rsidR="004D5163">
        <w:rPr>
          <w:rFonts w:ascii="Arial" w:hAnsi="Arial" w:cs="Arial"/>
          <w:szCs w:val="20"/>
        </w:rPr>
        <w:t>T</w:t>
      </w:r>
      <w:r w:rsidRPr="007F57EE">
        <w:rPr>
          <w:rFonts w:ascii="Arial" w:hAnsi="Arial" w:cs="Arial"/>
          <w:szCs w:val="20"/>
        </w:rPr>
        <w:t xml:space="preserve">he block vector-based </w:t>
      </w:r>
      <w:r w:rsidR="007F57EE">
        <w:rPr>
          <w:rFonts w:ascii="Arial" w:hAnsi="Arial" w:cs="Arial"/>
          <w:szCs w:val="20"/>
        </w:rPr>
        <w:t>allocation</w:t>
      </w:r>
      <w:r w:rsidRPr="007F57EE">
        <w:rPr>
          <w:rFonts w:ascii="Arial" w:hAnsi="Arial" w:cs="Arial"/>
          <w:szCs w:val="20"/>
        </w:rPr>
        <w:t xml:space="preserve">, </w:t>
      </w:r>
      <w:r w:rsidR="004D5163">
        <w:rPr>
          <w:rFonts w:ascii="Arial" w:hAnsi="Arial" w:cs="Arial"/>
          <w:szCs w:val="20"/>
        </w:rPr>
        <w:t>is based on allocation on RE level, rather than the PRB level, which is the common frequency allocation in LTE and NR.</w:t>
      </w:r>
    </w:p>
    <w:p w14:paraId="198BF05E" w14:textId="61085B8A" w:rsidR="00D944C7" w:rsidRPr="002B7A4C" w:rsidRDefault="00973C6A" w:rsidP="00C53EF9">
      <w:pPr>
        <w:pStyle w:val="Caption"/>
        <w:spacing w:line="259" w:lineRule="auto"/>
        <w:jc w:val="both"/>
        <w:rPr>
          <w:rFonts w:ascii="Arial" w:hAnsi="Arial" w:cs="Arial"/>
          <w:b w:val="0"/>
          <w:color w:val="auto"/>
          <w:sz w:val="20"/>
        </w:rPr>
      </w:pPr>
      <w:r w:rsidRPr="00973C6A">
        <w:rPr>
          <w:rFonts w:ascii="Arial" w:hAnsi="Arial" w:cs="Arial"/>
          <w:b w:val="0"/>
          <w:color w:val="auto"/>
          <w:sz w:val="20"/>
        </w:rPr>
        <w:t xml:space="preserve">In </w:t>
      </w:r>
      <w:r w:rsidR="002B7A4C" w:rsidRPr="002B7A4C">
        <w:rPr>
          <w:rFonts w:ascii="Arial" w:hAnsi="Arial" w:cs="Arial"/>
          <w:b w:val="0"/>
          <w:color w:val="auto"/>
          <w:szCs w:val="20"/>
        </w:rPr>
        <w:fldChar w:fldCharType="begin"/>
      </w:r>
      <w:r w:rsidR="002B7A4C" w:rsidRPr="002B7A4C">
        <w:rPr>
          <w:rFonts w:ascii="Arial" w:hAnsi="Arial" w:cs="Arial"/>
          <w:b w:val="0"/>
          <w:color w:val="auto"/>
          <w:szCs w:val="20"/>
        </w:rPr>
        <w:instrText xml:space="preserve"> REF _Ref476643854 \h  \* MERGEFORMAT </w:instrText>
      </w:r>
      <w:r w:rsidR="002B7A4C" w:rsidRPr="002B7A4C">
        <w:rPr>
          <w:rFonts w:ascii="Arial" w:hAnsi="Arial" w:cs="Arial"/>
          <w:b w:val="0"/>
          <w:color w:val="auto"/>
          <w:szCs w:val="20"/>
        </w:rPr>
      </w:r>
      <w:r w:rsidR="002B7A4C" w:rsidRPr="002B7A4C">
        <w:rPr>
          <w:rFonts w:ascii="Arial" w:hAnsi="Arial" w:cs="Arial"/>
          <w:b w:val="0"/>
          <w:color w:val="auto"/>
          <w:szCs w:val="20"/>
        </w:rPr>
        <w:fldChar w:fldCharType="separate"/>
      </w:r>
      <w:r w:rsidR="002B7A4C" w:rsidRPr="002B7A4C">
        <w:rPr>
          <w:rFonts w:ascii="Arial" w:hAnsi="Arial" w:cs="Arial"/>
          <w:b w:val="0"/>
          <w:color w:val="auto"/>
        </w:rPr>
        <w:t xml:space="preserve">Figure </w:t>
      </w:r>
      <w:r w:rsidR="002B7A4C" w:rsidRPr="002B7A4C">
        <w:rPr>
          <w:rFonts w:ascii="Arial" w:hAnsi="Arial" w:cs="Arial"/>
          <w:b w:val="0"/>
          <w:noProof/>
          <w:color w:val="auto"/>
        </w:rPr>
        <w:t>1</w:t>
      </w:r>
      <w:r w:rsidR="002B7A4C" w:rsidRPr="002B7A4C">
        <w:rPr>
          <w:rFonts w:ascii="Arial" w:hAnsi="Arial" w:cs="Arial"/>
          <w:b w:val="0"/>
          <w:color w:val="auto"/>
          <w:szCs w:val="20"/>
        </w:rPr>
        <w:fldChar w:fldCharType="end"/>
      </w:r>
      <w:r w:rsidR="002B7A4C" w:rsidRPr="002B7A4C">
        <w:rPr>
          <w:rFonts w:ascii="Arial" w:hAnsi="Arial" w:cs="Arial"/>
          <w:b w:val="0"/>
          <w:color w:val="auto"/>
          <w:szCs w:val="20"/>
        </w:rPr>
        <w:t>b</w:t>
      </w:r>
      <w:r w:rsidRPr="00973C6A">
        <w:rPr>
          <w:rFonts w:ascii="Arial" w:hAnsi="Arial" w:cs="Arial"/>
          <w:b w:val="0"/>
          <w:color w:val="auto"/>
          <w:sz w:val="20"/>
        </w:rPr>
        <w:t xml:space="preserve">, we have </w:t>
      </w:r>
      <m:oMath>
        <m:r>
          <m:rPr>
            <m:sty m:val="bi"/>
          </m:rPr>
          <w:rPr>
            <w:rFonts w:ascii="Cambria Math" w:hAnsi="Cambria Math" w:cs="Arial"/>
            <w:color w:val="auto"/>
            <w:sz w:val="20"/>
          </w:rPr>
          <m:t xml:space="preserve">K=8 </m:t>
        </m:r>
      </m:oMath>
      <w:r w:rsidRPr="00973C6A">
        <w:rPr>
          <w:rFonts w:ascii="Arial" w:hAnsi="Arial" w:cs="Arial"/>
          <w:b w:val="0"/>
          <w:color w:val="auto"/>
          <w:sz w:val="20"/>
        </w:rPr>
        <w:t xml:space="preserve">UEs and </w:t>
      </w:r>
      <m:oMath>
        <m:r>
          <m:rPr>
            <m:sty m:val="bi"/>
          </m:rPr>
          <w:rPr>
            <w:rFonts w:ascii="Cambria Math" w:hAnsi="Cambria Math" w:cs="Arial"/>
            <w:color w:val="auto"/>
            <w:sz w:val="20"/>
          </w:rPr>
          <m:t>4</m:t>
        </m:r>
      </m:oMath>
      <w:r w:rsidRPr="00973C6A">
        <w:rPr>
          <w:rFonts w:ascii="Arial" w:hAnsi="Arial" w:cs="Arial"/>
          <w:b w:val="0"/>
          <w:color w:val="auto"/>
          <w:sz w:val="20"/>
        </w:rPr>
        <w:t xml:space="preserve"> available PRBs for data transmission. Four PRBs </w:t>
      </w:r>
      <w:r w:rsidR="004D5163">
        <w:rPr>
          <w:rFonts w:ascii="Arial" w:hAnsi="Arial" w:cs="Arial"/>
          <w:b w:val="0"/>
          <w:color w:val="auto"/>
          <w:sz w:val="20"/>
        </w:rPr>
        <w:t>can be</w:t>
      </w:r>
      <w:r w:rsidRPr="00973C6A">
        <w:rPr>
          <w:rFonts w:ascii="Arial" w:hAnsi="Arial" w:cs="Arial"/>
          <w:b w:val="0"/>
          <w:color w:val="auto"/>
          <w:sz w:val="20"/>
        </w:rPr>
        <w:t xml:space="preserve"> viewed as a single block of 48 REs</w:t>
      </w:r>
      <w:r w:rsidRPr="00973C6A" w:rsidDel="00505AD9">
        <w:rPr>
          <w:rFonts w:ascii="Arial" w:hAnsi="Arial" w:cs="Arial"/>
          <w:b w:val="0"/>
          <w:color w:val="auto"/>
          <w:sz w:val="20"/>
        </w:rPr>
        <w:t xml:space="preserve"> </w:t>
      </w:r>
      <w:r w:rsidRPr="00973C6A">
        <w:rPr>
          <w:rFonts w:ascii="Arial" w:hAnsi="Arial" w:cs="Arial"/>
          <w:b w:val="0"/>
          <w:color w:val="auto"/>
          <w:sz w:val="20"/>
        </w:rPr>
        <w:t>and we employ the RE occupancy pattern</w:t>
      </w:r>
      <w:r w:rsidR="00E8773C">
        <w:rPr>
          <w:rFonts w:ascii="Arial" w:hAnsi="Arial" w:cs="Arial"/>
          <w:b w:val="0"/>
          <w:color w:val="auto"/>
          <w:sz w:val="20"/>
        </w:rPr>
        <w:t xml:space="preserve">. </w:t>
      </w:r>
      <w:proofErr w:type="gramStart"/>
      <w:r w:rsidR="00E8773C">
        <w:rPr>
          <w:rFonts w:ascii="Arial" w:hAnsi="Arial" w:cs="Arial"/>
          <w:b w:val="0"/>
          <w:color w:val="auto"/>
          <w:sz w:val="20"/>
        </w:rPr>
        <w:t>So</w:t>
      </w:r>
      <w:proofErr w:type="gramEnd"/>
      <w:r w:rsidR="00E8773C">
        <w:rPr>
          <w:rFonts w:ascii="Arial" w:hAnsi="Arial" w:cs="Arial"/>
          <w:b w:val="0"/>
          <w:color w:val="auto"/>
          <w:sz w:val="20"/>
        </w:rPr>
        <w:t xml:space="preserve"> using sub-PRB allocation it is possible to</w:t>
      </w:r>
      <w:r w:rsidR="002B7A4C">
        <w:rPr>
          <w:rFonts w:ascii="Arial" w:hAnsi="Arial" w:cs="Arial"/>
          <w:b w:val="0"/>
          <w:color w:val="auto"/>
          <w:sz w:val="20"/>
        </w:rPr>
        <w:t xml:space="preserve"> </w:t>
      </w:r>
      <w:r w:rsidR="002B7A4C" w:rsidRPr="002B7A4C">
        <w:rPr>
          <w:rFonts w:ascii="Arial" w:hAnsi="Arial" w:cs="Arial"/>
          <w:b w:val="0"/>
          <w:color w:val="auto"/>
          <w:sz w:val="20"/>
        </w:rPr>
        <w:t xml:space="preserve">fit </w:t>
      </w:r>
      <w:r w:rsidR="00A54000">
        <w:rPr>
          <w:rFonts w:ascii="Arial" w:hAnsi="Arial" w:cs="Arial"/>
          <w:b w:val="0"/>
          <w:color w:val="auto"/>
          <w:sz w:val="20"/>
        </w:rPr>
        <w:t>multiple</w:t>
      </w:r>
      <w:r w:rsidR="002B7A4C" w:rsidRPr="002B7A4C">
        <w:rPr>
          <w:rFonts w:ascii="Arial" w:hAnsi="Arial" w:cs="Arial"/>
          <w:b w:val="0"/>
          <w:color w:val="auto"/>
          <w:sz w:val="20"/>
        </w:rPr>
        <w:t xml:space="preserve"> UEs into given resources, which is useful for small packets </w:t>
      </w:r>
      <w:r w:rsidR="002B7A4C">
        <w:rPr>
          <w:rFonts w:ascii="Arial" w:hAnsi="Arial" w:cs="Arial"/>
          <w:b w:val="0"/>
          <w:color w:val="auto"/>
          <w:sz w:val="20"/>
        </w:rPr>
        <w:t xml:space="preserve">in </w:t>
      </w:r>
      <w:r w:rsidR="002B7A4C" w:rsidRPr="002B7A4C">
        <w:rPr>
          <w:rFonts w:ascii="Arial" w:hAnsi="Arial" w:cs="Arial"/>
          <w:b w:val="0"/>
          <w:color w:val="auto"/>
          <w:sz w:val="20"/>
        </w:rPr>
        <w:t>dense deployments.</w:t>
      </w:r>
      <w:r w:rsidR="002B7A4C">
        <w:rPr>
          <w:rFonts w:ascii="Arial" w:hAnsi="Arial" w:cs="Arial"/>
          <w:b w:val="0"/>
          <w:color w:val="auto"/>
          <w:sz w:val="20"/>
        </w:rPr>
        <w:t xml:space="preserve"> Moreover, it</w:t>
      </w:r>
      <w:r w:rsidR="002B7A4C" w:rsidRPr="002B7A4C">
        <w:rPr>
          <w:rFonts w:ascii="Arial" w:hAnsi="Arial" w:cs="Arial"/>
          <w:b w:val="0"/>
          <w:color w:val="auto"/>
          <w:sz w:val="20"/>
        </w:rPr>
        <w:t xml:space="preserve"> can serve high-reliability cases, due to absence of collision among UEs</w:t>
      </w:r>
      <w:r w:rsidR="002B7A4C">
        <w:rPr>
          <w:rFonts w:ascii="Arial" w:hAnsi="Arial" w:cs="Arial"/>
          <w:b w:val="0"/>
          <w:color w:val="auto"/>
          <w:sz w:val="20"/>
        </w:rPr>
        <w:t>’ data and DMRS.</w:t>
      </w:r>
    </w:p>
    <w:p w14:paraId="00BC24FB" w14:textId="47D348F6" w:rsidR="00D944C7" w:rsidRPr="00BB55EA" w:rsidRDefault="007B72F8" w:rsidP="00D944C7">
      <w:pPr>
        <w:pStyle w:val="BodyText"/>
        <w:jc w:val="center"/>
      </w:pPr>
      <w:r>
        <w:rPr>
          <w:noProof/>
          <w:lang w:eastAsia="sv-SE"/>
        </w:rPr>
        <w:lastRenderedPageBreak/>
        <w:drawing>
          <wp:inline distT="0" distB="0" distL="0" distR="0" wp14:anchorId="5798C644" wp14:editId="7EDB7F5D">
            <wp:extent cx="4996282" cy="1869440"/>
            <wp:effectExtent l="0" t="0" r="0" b="0"/>
            <wp:docPr id="1" name="Picture 1" descr="C:\Users\estaeft\Documents\Papers\3GPP Contributions\RAN1 WG1 91AH\Figure 2 - M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aeft\Documents\Papers\3GPP Contributions\RAN1 WG1 91AH\Figure 2 - MOMA.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047524" cy="1888613"/>
                    </a:xfrm>
                    <a:prstGeom prst="rect">
                      <a:avLst/>
                    </a:prstGeom>
                    <a:noFill/>
                    <a:ln>
                      <a:noFill/>
                    </a:ln>
                    <a:extLst>
                      <a:ext uri="{53640926-AAD7-44D8-BBD7-CCE9431645EC}">
                        <a14:shadowObscured xmlns:a14="http://schemas.microsoft.com/office/drawing/2010/main"/>
                      </a:ext>
                    </a:extLst>
                  </pic:spPr>
                </pic:pic>
              </a:graphicData>
            </a:graphic>
          </wp:inline>
        </w:drawing>
      </w:r>
    </w:p>
    <w:p w14:paraId="35FAD608" w14:textId="5193B0CA" w:rsidR="00B951BF" w:rsidRPr="00081D2C" w:rsidRDefault="00D944C7" w:rsidP="002B7A4C">
      <w:pPr>
        <w:pStyle w:val="Caption"/>
        <w:jc w:val="both"/>
        <w:rPr>
          <w:rFonts w:ascii="Arial" w:hAnsi="Arial" w:cs="Arial"/>
          <w:b w:val="0"/>
          <w:i/>
          <w:sz w:val="20"/>
        </w:rPr>
      </w:pPr>
      <w:bookmarkStart w:id="7" w:name="_Ref476643854"/>
      <w:r w:rsidRPr="00F7213E">
        <w:rPr>
          <w:rFonts w:ascii="Arial" w:hAnsi="Arial" w:cs="Arial"/>
          <w:b w:val="0"/>
          <w:i/>
          <w:color w:val="auto"/>
          <w:sz w:val="20"/>
        </w:rPr>
        <w:t xml:space="preserve">Figure </w:t>
      </w:r>
      <w:r w:rsidRPr="00F7213E">
        <w:rPr>
          <w:rFonts w:ascii="Arial" w:hAnsi="Arial" w:cs="Arial"/>
          <w:b w:val="0"/>
          <w:i/>
          <w:color w:val="auto"/>
          <w:sz w:val="20"/>
        </w:rPr>
        <w:fldChar w:fldCharType="begin"/>
      </w:r>
      <w:r w:rsidRPr="00F7213E">
        <w:rPr>
          <w:rFonts w:ascii="Arial" w:hAnsi="Arial" w:cs="Arial"/>
          <w:b w:val="0"/>
          <w:i/>
          <w:color w:val="auto"/>
          <w:sz w:val="20"/>
        </w:rPr>
        <w:instrText xml:space="preserve"> SEQ Figure \* ARABIC </w:instrText>
      </w:r>
      <w:r w:rsidRPr="00F7213E">
        <w:rPr>
          <w:rFonts w:ascii="Arial" w:hAnsi="Arial" w:cs="Arial"/>
          <w:b w:val="0"/>
          <w:i/>
          <w:color w:val="auto"/>
          <w:sz w:val="20"/>
        </w:rPr>
        <w:fldChar w:fldCharType="separate"/>
      </w:r>
      <w:r w:rsidR="00C15B79">
        <w:rPr>
          <w:rFonts w:ascii="Arial" w:hAnsi="Arial" w:cs="Arial"/>
          <w:b w:val="0"/>
          <w:i/>
          <w:noProof/>
          <w:color w:val="auto"/>
          <w:sz w:val="20"/>
        </w:rPr>
        <w:t>1</w:t>
      </w:r>
      <w:r w:rsidRPr="00F7213E">
        <w:rPr>
          <w:rFonts w:ascii="Arial" w:hAnsi="Arial" w:cs="Arial"/>
          <w:b w:val="0"/>
          <w:i/>
          <w:color w:val="auto"/>
          <w:sz w:val="20"/>
        </w:rPr>
        <w:fldChar w:fldCharType="end"/>
      </w:r>
      <w:bookmarkEnd w:id="7"/>
      <w:r w:rsidRPr="00F7213E">
        <w:rPr>
          <w:rFonts w:ascii="Arial" w:hAnsi="Arial" w:cs="Arial"/>
          <w:b w:val="0"/>
          <w:i/>
          <w:color w:val="auto"/>
          <w:sz w:val="20"/>
        </w:rPr>
        <w:t xml:space="preserve">: </w:t>
      </w:r>
      <w:r w:rsidR="007B72F8" w:rsidRPr="00F7213E">
        <w:rPr>
          <w:rFonts w:ascii="Arial" w:hAnsi="Arial" w:cs="Arial"/>
          <w:b w:val="0"/>
          <w:i/>
          <w:color w:val="auto"/>
          <w:sz w:val="20"/>
        </w:rPr>
        <w:t xml:space="preserve">a) PRB-based (upper part) and </w:t>
      </w:r>
      <w:r w:rsidR="00E8773C">
        <w:rPr>
          <w:rFonts w:ascii="Arial" w:hAnsi="Arial" w:cs="Arial"/>
          <w:b w:val="0"/>
          <w:i/>
          <w:color w:val="auto"/>
          <w:sz w:val="20"/>
        </w:rPr>
        <w:t>RE</w:t>
      </w:r>
      <w:r w:rsidR="007B72F8" w:rsidRPr="00F7213E">
        <w:rPr>
          <w:rFonts w:ascii="Arial" w:hAnsi="Arial" w:cs="Arial"/>
          <w:b w:val="0"/>
          <w:i/>
          <w:color w:val="auto"/>
          <w:sz w:val="20"/>
        </w:rPr>
        <w:t xml:space="preserve">-based (lower part) orthogonal resource allocation in frequency; and b) </w:t>
      </w:r>
      <w:r w:rsidRPr="00F7213E">
        <w:rPr>
          <w:rFonts w:ascii="Arial" w:hAnsi="Arial" w:cs="Arial"/>
          <w:b w:val="0"/>
          <w:i/>
          <w:color w:val="auto"/>
          <w:sz w:val="20"/>
        </w:rPr>
        <w:t xml:space="preserve">UE-to-PRB assignment in </w:t>
      </w:r>
      <w:r w:rsidR="00E8773C">
        <w:rPr>
          <w:rFonts w:ascii="Arial" w:hAnsi="Arial" w:cs="Arial"/>
          <w:b w:val="0"/>
          <w:i/>
          <w:color w:val="auto"/>
          <w:sz w:val="20"/>
        </w:rPr>
        <w:t xml:space="preserve">PRB-based </w:t>
      </w:r>
      <w:r w:rsidR="00BD7986">
        <w:rPr>
          <w:rFonts w:ascii="Arial" w:hAnsi="Arial" w:cs="Arial"/>
          <w:b w:val="0"/>
          <w:i/>
          <w:color w:val="auto"/>
          <w:sz w:val="20"/>
        </w:rPr>
        <w:t xml:space="preserve">allocation </w:t>
      </w:r>
      <w:r w:rsidRPr="00F7213E">
        <w:rPr>
          <w:rFonts w:ascii="Arial" w:hAnsi="Arial" w:cs="Arial"/>
          <w:b w:val="0"/>
          <w:i/>
          <w:color w:val="auto"/>
          <w:sz w:val="20"/>
        </w:rPr>
        <w:t xml:space="preserve">(left) and UE-to-RE assignment in </w:t>
      </w:r>
      <w:r w:rsidR="00E8773C">
        <w:rPr>
          <w:rFonts w:ascii="Arial" w:hAnsi="Arial" w:cs="Arial"/>
          <w:b w:val="0"/>
          <w:i/>
          <w:color w:val="auto"/>
          <w:sz w:val="20"/>
        </w:rPr>
        <w:t xml:space="preserve">sub-PRB based </w:t>
      </w:r>
      <w:r w:rsidR="00BD7986">
        <w:rPr>
          <w:rFonts w:ascii="Arial" w:hAnsi="Arial" w:cs="Arial"/>
          <w:b w:val="0"/>
          <w:i/>
          <w:color w:val="auto"/>
          <w:sz w:val="20"/>
        </w:rPr>
        <w:t>allocation</w:t>
      </w:r>
      <w:r w:rsidRPr="00F7213E">
        <w:rPr>
          <w:rFonts w:ascii="Arial" w:hAnsi="Arial" w:cs="Arial"/>
          <w:b w:val="0"/>
          <w:i/>
          <w:color w:val="auto"/>
          <w:sz w:val="20"/>
        </w:rPr>
        <w:t xml:space="preserve"> (right).</w:t>
      </w:r>
      <w:r w:rsidRPr="00F7213E">
        <w:rPr>
          <w:rFonts w:ascii="Arial" w:hAnsi="Arial" w:cs="Arial"/>
          <w:b w:val="0"/>
          <w:i/>
          <w:sz w:val="20"/>
        </w:rPr>
        <w:t xml:space="preserve">  </w:t>
      </w:r>
    </w:p>
    <w:p w14:paraId="7BD757A6" w14:textId="09B71DFE" w:rsidR="008D043E" w:rsidRDefault="00DD0730" w:rsidP="007F23D5">
      <w:pPr>
        <w:pStyle w:val="Heading2"/>
      </w:pPr>
      <w:r>
        <w:t xml:space="preserve">Spreading sequences achieving the Welch Bound </w:t>
      </w:r>
    </w:p>
    <w:p w14:paraId="793E290B" w14:textId="77777777" w:rsidR="008D043E" w:rsidRPr="008D043E" w:rsidRDefault="008D043E" w:rsidP="008D043E">
      <w:pPr>
        <w:pStyle w:val="BodyText"/>
      </w:pPr>
    </w:p>
    <w:p w14:paraId="3E32B667" w14:textId="3992A76E" w:rsidR="001A642D" w:rsidRDefault="00BD7986" w:rsidP="00CE0640">
      <w:pPr>
        <w:pStyle w:val="BodyText"/>
        <w:spacing w:line="259" w:lineRule="auto"/>
        <w:rPr>
          <w:rFonts w:ascii="Arial" w:hAnsi="Arial" w:cs="Arial"/>
        </w:rPr>
      </w:pPr>
      <w:r>
        <w:rPr>
          <w:rFonts w:ascii="Arial" w:hAnsi="Arial" w:cs="Arial"/>
        </w:rPr>
        <w:t>In</w:t>
      </w:r>
      <w:r w:rsidR="001A642D">
        <w:rPr>
          <w:rFonts w:ascii="Arial" w:hAnsi="Arial" w:cs="Arial"/>
        </w:rPr>
        <w:t xml:space="preserve"> the orthogonal mu</w:t>
      </w:r>
      <w:r>
        <w:rPr>
          <w:rFonts w:ascii="Arial" w:hAnsi="Arial" w:cs="Arial"/>
        </w:rPr>
        <w:t>ltiplexing methods that were presented in the last section</w:t>
      </w:r>
      <w:r w:rsidR="00B951BF">
        <w:rPr>
          <w:rFonts w:ascii="Arial" w:hAnsi="Arial" w:cs="Arial"/>
        </w:rPr>
        <w:t xml:space="preserve"> multiple UEs </w:t>
      </w:r>
      <w:r>
        <w:rPr>
          <w:rFonts w:ascii="Arial" w:hAnsi="Arial" w:cs="Arial"/>
        </w:rPr>
        <w:t xml:space="preserve">are multiplexed </w:t>
      </w:r>
      <w:r w:rsidR="00B951BF">
        <w:rPr>
          <w:rFonts w:ascii="Arial" w:hAnsi="Arial" w:cs="Arial"/>
        </w:rPr>
        <w:t xml:space="preserve">onto the same PRBs, yet on orthogonally assigned RES, without the need for advanced detector and without pilot contamination on the DMRS sequences. </w:t>
      </w:r>
      <w:r w:rsidR="002B7A4C">
        <w:rPr>
          <w:rFonts w:ascii="Arial" w:hAnsi="Arial" w:cs="Arial"/>
        </w:rPr>
        <w:t>Since it is orthogonal, the total UE sum-rate</w:t>
      </w:r>
      <w:r>
        <w:rPr>
          <w:rFonts w:ascii="Arial" w:hAnsi="Arial" w:cs="Arial"/>
        </w:rPr>
        <w:t xml:space="preserve"> is not impacted by the multiplexing scheme</w:t>
      </w:r>
      <w:r w:rsidR="002B7A4C">
        <w:rPr>
          <w:rFonts w:ascii="Arial" w:hAnsi="Arial" w:cs="Arial"/>
        </w:rPr>
        <w:t xml:space="preserve">. </w:t>
      </w:r>
      <w:r>
        <w:rPr>
          <w:rFonts w:ascii="Arial" w:hAnsi="Arial" w:cs="Arial"/>
        </w:rPr>
        <w:t>I</w:t>
      </w:r>
      <w:r w:rsidR="00B951BF">
        <w:rPr>
          <w:rFonts w:ascii="Arial" w:hAnsi="Arial" w:cs="Arial"/>
        </w:rPr>
        <w:t>n some cases</w:t>
      </w:r>
      <w:r w:rsidR="002B7A4C">
        <w:rPr>
          <w:rFonts w:ascii="Arial" w:hAnsi="Arial" w:cs="Arial"/>
        </w:rPr>
        <w:t>,</w:t>
      </w:r>
      <w:r w:rsidR="00B951BF">
        <w:rPr>
          <w:rFonts w:ascii="Arial" w:hAnsi="Arial" w:cs="Arial"/>
        </w:rPr>
        <w:t xml:space="preserve"> </w:t>
      </w:r>
      <w:r w:rsidR="002B7A4C">
        <w:rPr>
          <w:rFonts w:ascii="Arial" w:hAnsi="Arial" w:cs="Arial"/>
        </w:rPr>
        <w:t xml:space="preserve">where higher capacity is sought, </w:t>
      </w:r>
      <w:r w:rsidR="00B951BF">
        <w:rPr>
          <w:rFonts w:ascii="Arial" w:hAnsi="Arial" w:cs="Arial"/>
        </w:rPr>
        <w:t xml:space="preserve">we </w:t>
      </w:r>
      <w:r w:rsidR="005A4E08">
        <w:rPr>
          <w:rFonts w:ascii="Arial" w:hAnsi="Arial" w:cs="Arial"/>
        </w:rPr>
        <w:t>need</w:t>
      </w:r>
      <w:r w:rsidR="00B951BF">
        <w:rPr>
          <w:rFonts w:ascii="Arial" w:hAnsi="Arial" w:cs="Arial"/>
        </w:rPr>
        <w:t xml:space="preserve"> to use </w:t>
      </w:r>
      <w:r w:rsidR="001A642D">
        <w:rPr>
          <w:rFonts w:ascii="Arial" w:hAnsi="Arial" w:cs="Arial"/>
        </w:rPr>
        <w:t>non-orthogonal multiple access (</w:t>
      </w:r>
      <w:r w:rsidR="00B951BF">
        <w:rPr>
          <w:rFonts w:ascii="Arial" w:hAnsi="Arial" w:cs="Arial"/>
        </w:rPr>
        <w:t>NOMA</w:t>
      </w:r>
      <w:r w:rsidR="001A642D">
        <w:rPr>
          <w:rFonts w:ascii="Arial" w:hAnsi="Arial" w:cs="Arial"/>
        </w:rPr>
        <w:t>)</w:t>
      </w:r>
      <w:r w:rsidR="00B951BF">
        <w:rPr>
          <w:rFonts w:ascii="Arial" w:hAnsi="Arial" w:cs="Arial"/>
        </w:rPr>
        <w:t xml:space="preserve">, i.e., </w:t>
      </w:r>
      <w:r w:rsidR="005A4E08">
        <w:rPr>
          <w:rFonts w:ascii="Arial" w:hAnsi="Arial" w:cs="Arial"/>
        </w:rPr>
        <w:t xml:space="preserve">overlapping </w:t>
      </w:r>
      <w:r w:rsidR="00B951BF">
        <w:rPr>
          <w:rFonts w:ascii="Arial" w:hAnsi="Arial" w:cs="Arial"/>
        </w:rPr>
        <w:t xml:space="preserve">transmission </w:t>
      </w:r>
      <w:r w:rsidR="00B951BF" w:rsidRPr="00B951BF">
        <w:rPr>
          <w:rFonts w:ascii="Arial" w:hAnsi="Arial" w:cs="Arial"/>
          <w:i/>
        </w:rPr>
        <w:t xml:space="preserve">over the same </w:t>
      </w:r>
      <w:proofErr w:type="spellStart"/>
      <w:r w:rsidR="00B951BF" w:rsidRPr="00B951BF">
        <w:rPr>
          <w:rFonts w:ascii="Arial" w:hAnsi="Arial" w:cs="Arial"/>
          <w:i/>
        </w:rPr>
        <w:t>REs</w:t>
      </w:r>
      <w:r w:rsidR="00B951BF">
        <w:rPr>
          <w:rFonts w:ascii="Arial" w:hAnsi="Arial" w:cs="Arial"/>
          <w:i/>
        </w:rPr>
        <w:t>.</w:t>
      </w:r>
      <w:proofErr w:type="spellEnd"/>
      <w:r w:rsidR="00B951BF">
        <w:rPr>
          <w:rFonts w:ascii="Arial" w:hAnsi="Arial" w:cs="Arial"/>
        </w:rPr>
        <w:t xml:space="preserve"> </w:t>
      </w:r>
    </w:p>
    <w:p w14:paraId="41195116" w14:textId="77777777" w:rsidR="00677294" w:rsidRDefault="00677294" w:rsidP="00677294">
      <w:pPr>
        <w:pStyle w:val="BodyText"/>
        <w:spacing w:line="259" w:lineRule="auto"/>
        <w:rPr>
          <w:rFonts w:ascii="Arial" w:hAnsi="Arial" w:cs="Arial"/>
        </w:rPr>
      </w:pPr>
      <w:r>
        <w:rPr>
          <w:rFonts w:ascii="Arial" w:hAnsi="Arial" w:cs="Arial"/>
        </w:rPr>
        <w:t>Assume a</w:t>
      </w:r>
      <w:r w:rsidRPr="00677294">
        <w:rPr>
          <w:rFonts w:ascii="Arial" w:hAnsi="Arial" w:cs="Arial"/>
        </w:rPr>
        <w:t xml:space="preserve"> generic </w:t>
      </w:r>
      <w:r>
        <w:rPr>
          <w:rFonts w:ascii="Arial" w:hAnsi="Arial" w:cs="Arial"/>
        </w:rPr>
        <w:t xml:space="preserve">vector </w:t>
      </w:r>
      <w:r w:rsidRPr="00677294">
        <w:rPr>
          <w:rFonts w:ascii="Arial" w:hAnsi="Arial" w:cs="Arial"/>
        </w:rPr>
        <w:t>represen</w:t>
      </w:r>
      <w:r>
        <w:rPr>
          <w:rFonts w:ascii="Arial" w:hAnsi="Arial" w:cs="Arial"/>
        </w:rPr>
        <w:t>tation of a multi-user system as</w:t>
      </w:r>
    </w:p>
    <w:p w14:paraId="03488AD1" w14:textId="27F4EF98" w:rsidR="00677294" w:rsidRPr="00677294" w:rsidRDefault="00677294" w:rsidP="00677294">
      <w:pPr>
        <w:pStyle w:val="BodyText"/>
        <w:spacing w:line="259" w:lineRule="auto"/>
        <w:jc w:val="center"/>
        <w:rPr>
          <w:rFonts w:ascii="Cambria Math" w:hAnsi="Cambria Math" w:cs="Arial"/>
          <w:i/>
          <w:iCs/>
        </w:rPr>
      </w:pPr>
      <m:oMathPara>
        <m:oMath>
          <m:r>
            <m:rPr>
              <m:sty m:val="bi"/>
            </m:rPr>
            <w:rPr>
              <w:rFonts w:ascii="Cambria Math" w:hAnsi="Cambria Math" w:cs="Arial"/>
              <w:lang w:val="sv-SE"/>
            </w:rPr>
            <m:t>y</m:t>
          </m:r>
          <m:r>
            <w:rPr>
              <w:rFonts w:ascii="Cambria Math" w:hAnsi="Cambria Math" w:cs="Arial"/>
              <w:lang w:val="en-GB"/>
            </w:rPr>
            <m:t>=</m:t>
          </m:r>
          <m:nary>
            <m:naryPr>
              <m:chr m:val="∑"/>
              <m:limLoc m:val="subSup"/>
              <m:ctrlPr>
                <w:rPr>
                  <w:rFonts w:ascii="Cambria Math" w:hAnsi="Cambria Math" w:cs="Arial"/>
                  <w:i/>
                  <w:iCs/>
                </w:rPr>
              </m:ctrlPr>
            </m:naryPr>
            <m:sub>
              <m:r>
                <w:rPr>
                  <w:rFonts w:ascii="Cambria Math" w:hAnsi="Cambria Math" w:cs="Arial"/>
                  <w:lang w:val="en-GB"/>
                </w:rPr>
                <m:t>k=1</m:t>
              </m:r>
            </m:sub>
            <m:sup>
              <m:r>
                <w:rPr>
                  <w:rFonts w:ascii="Cambria Math" w:hAnsi="Cambria Math" w:cs="Arial"/>
                  <w:lang w:val="en-GB"/>
                </w:rPr>
                <m:t>K</m:t>
              </m:r>
            </m:sup>
            <m:e>
              <m:sSub>
                <m:sSubPr>
                  <m:ctrlPr>
                    <w:rPr>
                      <w:rFonts w:ascii="Cambria Math" w:hAnsi="Cambria Math" w:cs="Arial"/>
                      <w:i/>
                      <w:iCs/>
                    </w:rPr>
                  </m:ctrlPr>
                </m:sSubPr>
                <m:e>
                  <m:sSub>
                    <m:sSubPr>
                      <m:ctrlPr>
                        <w:rPr>
                          <w:rFonts w:ascii="Cambria Math" w:hAnsi="Cambria Math" w:cs="Arial"/>
                          <w:i/>
                          <w:iCs/>
                        </w:rPr>
                      </m:ctrlPr>
                    </m:sSubPr>
                    <m:e>
                      <m:r>
                        <m:rPr>
                          <m:sty m:val="bi"/>
                        </m:rPr>
                        <w:rPr>
                          <w:rFonts w:ascii="Cambria Math" w:hAnsi="Cambria Math" w:cs="Arial"/>
                          <w:lang w:val="sv-SE"/>
                        </w:rPr>
                        <m:t>S</m:t>
                      </m:r>
                    </m:e>
                    <m:sub>
                      <m:r>
                        <w:rPr>
                          <w:rFonts w:ascii="Cambria Math" w:hAnsi="Cambria Math" w:cs="Arial"/>
                          <w:lang w:val="en-GB"/>
                        </w:rPr>
                        <m:t>k</m:t>
                      </m:r>
                    </m:sub>
                  </m:sSub>
                  <m:sSub>
                    <m:sSubPr>
                      <m:ctrlPr>
                        <w:rPr>
                          <w:rFonts w:ascii="Cambria Math" w:hAnsi="Cambria Math" w:cs="Arial"/>
                          <w:i/>
                          <w:iCs/>
                        </w:rPr>
                      </m:ctrlPr>
                    </m:sSubPr>
                    <m:e>
                      <m:r>
                        <m:rPr>
                          <m:sty m:val="bi"/>
                        </m:rPr>
                        <w:rPr>
                          <w:rFonts w:ascii="Cambria Math" w:hAnsi="Cambria Math" w:cs="Arial"/>
                          <w:lang w:val="en-GB"/>
                        </w:rPr>
                        <m:t>h</m:t>
                      </m:r>
                    </m:e>
                    <m:sub>
                      <m:r>
                        <w:rPr>
                          <w:rFonts w:ascii="Cambria Math" w:hAnsi="Cambria Math" w:cs="Arial"/>
                          <w:lang w:val="en-GB"/>
                        </w:rPr>
                        <m:t>k</m:t>
                      </m:r>
                    </m:sub>
                  </m:sSub>
                  <m:r>
                    <w:rPr>
                      <w:rFonts w:ascii="Cambria Math" w:hAnsi="Cambria Math" w:cs="Arial"/>
                      <w:lang w:val="sv-SE"/>
                    </w:rPr>
                    <m:t>b</m:t>
                  </m:r>
                </m:e>
                <m:sub>
                  <m:r>
                    <w:rPr>
                      <w:rFonts w:ascii="Cambria Math" w:hAnsi="Cambria Math" w:cs="Arial"/>
                      <w:lang w:val="en-GB"/>
                    </w:rPr>
                    <m:t>k</m:t>
                  </m:r>
                </m:sub>
              </m:sSub>
            </m:e>
          </m:nary>
          <m:r>
            <w:rPr>
              <w:rFonts w:ascii="Cambria Math" w:hAnsi="Cambria Math" w:cs="Arial"/>
              <w:lang w:val="en-GB"/>
            </w:rPr>
            <m:t>+</m:t>
          </m:r>
          <m:r>
            <m:rPr>
              <m:sty m:val="bi"/>
            </m:rPr>
            <w:rPr>
              <w:rFonts w:ascii="Cambria Math" w:hAnsi="Cambria Math" w:cs="Arial"/>
              <w:lang w:val="sv-SE"/>
            </w:rPr>
            <m:t>z</m:t>
          </m:r>
          <m:r>
            <m:rPr>
              <m:sty m:val="bi"/>
            </m:rPr>
            <w:rPr>
              <w:rFonts w:ascii="Cambria Math" w:hAnsi="Cambria Math" w:cs="Arial"/>
              <w:lang w:val="en-GB"/>
            </w:rPr>
            <m:t>,</m:t>
          </m:r>
        </m:oMath>
      </m:oMathPara>
    </w:p>
    <w:p w14:paraId="143C90FB" w14:textId="3053D117" w:rsidR="00677294" w:rsidRPr="00677294" w:rsidRDefault="00677294" w:rsidP="00677294">
      <w:pPr>
        <w:pStyle w:val="BodyText"/>
        <w:spacing w:line="259" w:lineRule="auto"/>
        <w:rPr>
          <w:rFonts w:ascii="Arial" w:hAnsi="Arial" w:cs="Arial"/>
          <w:lang w:val="en-GB"/>
        </w:rPr>
      </w:pPr>
      <w:r>
        <w:rPr>
          <w:rFonts w:ascii="Arial" w:hAnsi="Arial" w:cs="Arial"/>
        </w:rPr>
        <w:t xml:space="preserve">where </w:t>
      </w:r>
      <m:oMath>
        <m:sSub>
          <m:sSubPr>
            <m:ctrlPr>
              <w:rPr>
                <w:rFonts w:ascii="Cambria Math" w:hAnsi="Cambria Math" w:cs="Arial"/>
                <w:i/>
                <w:iCs/>
              </w:rPr>
            </m:ctrlPr>
          </m:sSubPr>
          <m:e>
            <m:r>
              <m:rPr>
                <m:sty m:val="bi"/>
              </m:rPr>
              <w:rPr>
                <w:rFonts w:ascii="Cambria Math" w:hAnsi="Cambria Math" w:cs="Arial"/>
                <w:lang w:val="en-GB"/>
              </w:rPr>
              <m:t>S</m:t>
            </m:r>
          </m:e>
          <m:sub>
            <m:r>
              <m:rPr>
                <m:sty m:val="p"/>
              </m:rPr>
              <w:rPr>
                <w:rFonts w:ascii="Cambria Math" w:hAnsi="Cambria Math" w:cs="Arial"/>
                <w:lang w:val="en-GB"/>
              </w:rPr>
              <m:t>k</m:t>
            </m:r>
          </m:sub>
        </m:sSub>
      </m:oMath>
      <w:r w:rsidRPr="00677294">
        <w:rPr>
          <w:rFonts w:ascii="Arial" w:hAnsi="Arial" w:cs="Arial"/>
          <w:lang w:val="en-GB"/>
        </w:rPr>
        <w:t xml:space="preserve"> is a diagonal matrix with the elements of the vector </w:t>
      </w:r>
      <m:oMath>
        <m:sSub>
          <m:sSubPr>
            <m:ctrlPr>
              <w:rPr>
                <w:rFonts w:ascii="Cambria Math" w:hAnsi="Cambria Math" w:cs="Arial"/>
                <w:i/>
                <w:iCs/>
              </w:rPr>
            </m:ctrlPr>
          </m:sSubPr>
          <m:e>
            <m:r>
              <m:rPr>
                <m:sty m:val="b"/>
              </m:rPr>
              <w:rPr>
                <w:rFonts w:ascii="Cambria Math" w:hAnsi="Cambria Math" w:cs="Arial"/>
                <w:lang w:val="en-GB"/>
              </w:rPr>
              <m:t>s</m:t>
            </m:r>
          </m:e>
          <m:sub>
            <m:r>
              <w:rPr>
                <w:rFonts w:ascii="Cambria Math" w:hAnsi="Cambria Math" w:cs="Arial"/>
                <w:lang w:val="en-GB"/>
              </w:rPr>
              <m:t>k</m:t>
            </m:r>
          </m:sub>
        </m:sSub>
      </m:oMath>
      <w:r w:rsidRPr="00677294">
        <w:rPr>
          <w:rFonts w:ascii="Arial" w:hAnsi="Arial" w:cs="Arial"/>
          <w:lang w:val="en-GB"/>
        </w:rPr>
        <w:t xml:space="preserve"> on its main </w:t>
      </w:r>
      <w:proofErr w:type="gramStart"/>
      <w:r w:rsidRPr="00677294">
        <w:rPr>
          <w:rFonts w:ascii="Arial" w:hAnsi="Arial" w:cs="Arial"/>
          <w:lang w:val="en-GB"/>
        </w:rPr>
        <w:t>diagonal</w:t>
      </w:r>
      <w:r>
        <w:rPr>
          <w:rFonts w:ascii="Arial" w:hAnsi="Arial" w:cs="Arial"/>
          <w:lang w:val="en-GB"/>
        </w:rPr>
        <w:t>.</w:t>
      </w:r>
      <w:proofErr w:type="gramEnd"/>
      <w:r>
        <w:rPr>
          <w:rFonts w:ascii="Arial" w:hAnsi="Arial" w:cs="Arial"/>
          <w:lang w:val="en-GB"/>
        </w:rPr>
        <w:t xml:space="preserve"> </w:t>
      </w:r>
      <w:r w:rsidR="00B951BF">
        <w:rPr>
          <w:rFonts w:ascii="Arial" w:hAnsi="Arial" w:cs="Arial"/>
        </w:rPr>
        <w:t>The design metric</w:t>
      </w:r>
      <w:r w:rsidR="005A4E08">
        <w:rPr>
          <w:rFonts w:ascii="Arial" w:hAnsi="Arial" w:cs="Arial"/>
        </w:rPr>
        <w:t>,</w:t>
      </w:r>
      <w:r w:rsidR="00B951BF">
        <w:rPr>
          <w:rFonts w:ascii="Arial" w:hAnsi="Arial" w:cs="Arial"/>
        </w:rPr>
        <w:t xml:space="preserve"> that we chose</w:t>
      </w:r>
      <w:r w:rsidR="005A4E08">
        <w:rPr>
          <w:rFonts w:ascii="Arial" w:hAnsi="Arial" w:cs="Arial"/>
        </w:rPr>
        <w:t>, for the signature vectors</w:t>
      </w:r>
      <w:r w:rsidR="00B951BF">
        <w:rPr>
          <w:rFonts w:ascii="Arial" w:hAnsi="Arial" w:cs="Arial"/>
        </w:rPr>
        <w:t xml:space="preserve"> is the total squared cross-correlation </w:t>
      </w:r>
      <m:oMath>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rPr>
              <m:t>≜</m:t>
            </m:r>
            <m:nary>
              <m:naryPr>
                <m:chr m:val="∑"/>
                <m:supHide m:val="1"/>
                <m:ctrlPr>
                  <w:rPr>
                    <w:rFonts w:ascii="Cambria Math" w:hAnsi="Cambria Math" w:cs="Arial"/>
                    <w:i/>
                  </w:rPr>
                </m:ctrlPr>
              </m:naryPr>
              <m:sub>
                <m:r>
                  <w:rPr>
                    <w:rFonts w:ascii="Cambria Math" w:hAnsi="Cambria Math" w:cs="Arial"/>
                  </w:rPr>
                  <m:t>i,j</m:t>
                </m:r>
              </m:sub>
              <m:sup/>
              <m:e>
                <m:sSubSup>
                  <m:sSubSupPr>
                    <m:ctrlPr>
                      <w:rPr>
                        <w:rFonts w:ascii="Cambria Math" w:eastAsia="Times New Roman" w:hAnsi="Cambria Math" w:cs="Arial"/>
                        <w:i/>
                        <w:szCs w:val="20"/>
                      </w:rPr>
                    </m:ctrlPr>
                  </m:sSubSupPr>
                  <m:e>
                    <m:r>
                      <m:rPr>
                        <m:sty m:val="bi"/>
                      </m:rPr>
                      <w:rPr>
                        <w:rFonts w:ascii="Cambria Math" w:hAnsi="Cambria Math" w:cs="Arial"/>
                      </w:rPr>
                      <m:t>|s</m:t>
                    </m:r>
                    <m:ctrlPr>
                      <w:rPr>
                        <w:rFonts w:ascii="Cambria Math" w:hAnsi="Cambria Math" w:cs="Arial"/>
                        <w:b/>
                        <w:i/>
                      </w:rPr>
                    </m:ctrlPr>
                  </m:e>
                  <m:sub>
                    <m:r>
                      <w:rPr>
                        <w:rFonts w:ascii="Cambria Math" w:hAnsi="Cambria Math" w:cs="Arial"/>
                      </w:rPr>
                      <m:t>i</m:t>
                    </m:r>
                    <m:ctrlPr>
                      <w:rPr>
                        <w:rFonts w:ascii="Cambria Math" w:hAnsi="Cambria Math" w:cs="Arial"/>
                        <w:i/>
                      </w:rPr>
                    </m:ctrlPr>
                  </m:sub>
                  <m:sup>
                    <m:r>
                      <w:rPr>
                        <w:rFonts w:ascii="Cambria Math" w:eastAsia="Times New Roman" w:hAnsi="Cambria Math" w:cs="Arial"/>
                        <w:szCs w:val="20"/>
                      </w:rPr>
                      <m:t>H</m:t>
                    </m:r>
                  </m:sup>
                </m:sSubSup>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j</m:t>
                    </m:r>
                  </m:sub>
                </m:sSub>
                <m:r>
                  <w:rPr>
                    <w:rFonts w:ascii="Cambria Math" w:hAnsi="Cambria Math" w:cs="Arial"/>
                  </w:rPr>
                  <m:t>|</m:t>
                </m:r>
              </m:e>
            </m:nary>
          </m:e>
          <m:sup>
            <m:r>
              <w:rPr>
                <w:rFonts w:ascii="Cambria Math" w:hAnsi="Cambria Math" w:cs="Arial"/>
              </w:rPr>
              <m:t>2</m:t>
            </m:r>
          </m:sup>
        </m:sSup>
      </m:oMath>
      <w:r w:rsidR="00B951BF">
        <w:rPr>
          <w:rFonts w:ascii="Arial" w:hAnsi="Arial" w:cs="Arial"/>
        </w:rPr>
        <w:t xml:space="preserve">. </w:t>
      </w:r>
      <w:r w:rsidR="00A914A6" w:rsidRPr="003E4CA9">
        <w:rPr>
          <w:rFonts w:ascii="Arial" w:hAnsi="Arial" w:cs="Arial"/>
        </w:rPr>
        <w:t>The s</w:t>
      </w:r>
      <w:r w:rsidR="002171BE" w:rsidRPr="003E4CA9">
        <w:rPr>
          <w:rFonts w:ascii="Arial" w:hAnsi="Arial" w:cs="Arial"/>
        </w:rPr>
        <w:t xml:space="preserve">preading sequences </w:t>
      </w:r>
      <w:r w:rsidR="00B951BF">
        <w:rPr>
          <w:rFonts w:ascii="Arial" w:hAnsi="Arial" w:cs="Arial"/>
        </w:rPr>
        <w:t xml:space="preserve">that </w:t>
      </w:r>
      <w:r w:rsidR="005B6C13">
        <w:rPr>
          <w:rFonts w:ascii="Arial" w:hAnsi="Arial" w:cs="Arial"/>
        </w:rPr>
        <w:t>we</w:t>
      </w:r>
      <w:r w:rsidR="008F7F6E">
        <w:rPr>
          <w:rFonts w:ascii="Arial" w:hAnsi="Arial" w:cs="Arial"/>
        </w:rPr>
        <w:t xml:space="preserve"> use</w:t>
      </w:r>
      <w:r w:rsidR="005B6C13">
        <w:rPr>
          <w:rFonts w:ascii="Arial" w:hAnsi="Arial" w:cs="Arial"/>
        </w:rPr>
        <w:t xml:space="preserve">, </w:t>
      </w:r>
      <w:r w:rsidR="002171BE" w:rsidRPr="003E4CA9">
        <w:rPr>
          <w:rFonts w:ascii="Arial" w:hAnsi="Arial" w:cs="Arial"/>
        </w:rPr>
        <w:t xml:space="preserve">are designed to </w:t>
      </w:r>
      <w:r w:rsidR="00291B82" w:rsidRPr="007B2CD1">
        <w:rPr>
          <w:rFonts w:ascii="Arial" w:hAnsi="Arial" w:cs="Arial"/>
        </w:rPr>
        <w:t>meet</w:t>
      </w:r>
      <w:r w:rsidR="00291B82" w:rsidRPr="007B2CD1">
        <w:rPr>
          <w:rFonts w:ascii="Arial" w:hAnsi="Arial" w:cs="Arial"/>
          <w:i/>
        </w:rPr>
        <w:t xml:space="preserve"> </w:t>
      </w:r>
      <w:r w:rsidR="00B951BF" w:rsidRPr="007B2CD1">
        <w:rPr>
          <w:rFonts w:ascii="Arial" w:hAnsi="Arial" w:cs="Arial"/>
          <w:i/>
        </w:rPr>
        <w:t>with equality</w:t>
      </w:r>
      <w:r w:rsidR="00B951BF">
        <w:rPr>
          <w:rFonts w:ascii="Arial" w:hAnsi="Arial" w:cs="Arial"/>
          <w:i/>
        </w:rPr>
        <w:t xml:space="preserve"> </w:t>
      </w:r>
      <w:r w:rsidR="00291B82" w:rsidRPr="00B951BF">
        <w:rPr>
          <w:rFonts w:ascii="Arial" w:hAnsi="Arial" w:cs="Arial"/>
          <w:i/>
        </w:rPr>
        <w:t>the Welc</w:t>
      </w:r>
      <w:r w:rsidR="002171BE" w:rsidRPr="00B951BF">
        <w:rPr>
          <w:rFonts w:ascii="Arial" w:hAnsi="Arial" w:cs="Arial"/>
          <w:i/>
        </w:rPr>
        <w:t>h-bound</w:t>
      </w:r>
      <w:r w:rsidR="00AC4362">
        <w:rPr>
          <w:rFonts w:ascii="Arial" w:hAnsi="Arial" w:cs="Arial"/>
        </w:rPr>
        <w:t xml:space="preserve"> </w:t>
      </w:r>
      <m:oMath>
        <m:sSub>
          <m:sSubPr>
            <m:ctrlPr>
              <w:rPr>
                <w:rFonts w:ascii="Cambria Math" w:hAnsi="Cambria Math" w:cs="Arial"/>
                <w:i/>
              </w:rPr>
            </m:ctrlPr>
          </m:sSubPr>
          <m:e>
            <m:r>
              <w:rPr>
                <w:rFonts w:ascii="Cambria Math" w:hAnsi="Cambria Math" w:cs="Arial"/>
              </w:rPr>
              <m:t>B</m:t>
            </m:r>
          </m:e>
          <m:sub>
            <m:r>
              <w:rPr>
                <w:rFonts w:ascii="Cambria Math" w:hAnsi="Cambria Math" w:cs="Arial"/>
              </w:rPr>
              <m:t>Welch</m:t>
            </m:r>
          </m:sub>
        </m:sSub>
        <m:r>
          <w:rPr>
            <w:rFonts w:ascii="Cambria Math" w:hAnsi="Cambria Math" w:cs="Arial"/>
          </w:rPr>
          <m:t>≜</m:t>
        </m:r>
        <m:sSup>
          <m:sSupPr>
            <m:ctrlPr>
              <w:rPr>
                <w:rFonts w:ascii="Cambria Math" w:hAnsi="Cambria Math" w:cs="Arial"/>
                <w:i/>
              </w:rPr>
            </m:ctrlPr>
          </m:sSupPr>
          <m:e>
            <m:r>
              <w:rPr>
                <w:rFonts w:ascii="Cambria Math" w:hAnsi="Cambria Math" w:cs="Arial"/>
              </w:rPr>
              <m:t>K</m:t>
            </m:r>
          </m:e>
          <m:sup>
            <m:r>
              <w:rPr>
                <w:rFonts w:ascii="Cambria Math" w:hAnsi="Cambria Math" w:cs="Arial"/>
              </w:rPr>
              <m:t>2</m:t>
            </m:r>
          </m:sup>
        </m:sSup>
        <m:r>
          <w:rPr>
            <w:rFonts w:ascii="Cambria Math" w:hAnsi="Cambria Math" w:cs="Arial"/>
          </w:rPr>
          <m:t>/N</m:t>
        </m:r>
      </m:oMath>
      <w:r w:rsidR="007B2CD1" w:rsidRPr="007B2CD1">
        <w:rPr>
          <w:rFonts w:ascii="Arial" w:hAnsi="Arial" w:cs="Arial"/>
          <w:i/>
        </w:rPr>
        <w:t xml:space="preserve"> </w:t>
      </w:r>
      <w:r w:rsidR="007B2CD1" w:rsidRPr="00677294">
        <w:rPr>
          <w:rFonts w:ascii="Arial" w:hAnsi="Arial" w:cs="Arial"/>
        </w:rPr>
        <w:t>(WBE)</w:t>
      </w:r>
      <w:r w:rsidR="00ED364B" w:rsidRPr="00677294">
        <w:rPr>
          <w:rFonts w:ascii="Arial" w:hAnsi="Arial" w:cs="Arial"/>
        </w:rPr>
        <w:t>,</w:t>
      </w:r>
      <w:r w:rsidR="002171BE" w:rsidRPr="003E4CA9">
        <w:rPr>
          <w:rFonts w:ascii="Arial" w:hAnsi="Arial" w:cs="Arial"/>
        </w:rPr>
        <w:t xml:space="preserve"> </w:t>
      </w:r>
      <w:r w:rsidR="00291B82">
        <w:rPr>
          <w:rFonts w:ascii="Arial" w:hAnsi="Arial" w:cs="Arial"/>
        </w:rPr>
        <w:t xml:space="preserve">which is a lower bound on </w:t>
      </w:r>
      <w:r w:rsidR="002171BE" w:rsidRPr="003E4CA9">
        <w:rPr>
          <w:rFonts w:ascii="Arial" w:hAnsi="Arial" w:cs="Arial"/>
        </w:rPr>
        <w:t>the</w:t>
      </w:r>
      <w:r w:rsidR="003E4CA9">
        <w:rPr>
          <w:rFonts w:ascii="Arial" w:hAnsi="Arial" w:cs="Arial"/>
        </w:rPr>
        <w:t xml:space="preserve"> total</w:t>
      </w:r>
      <w:r w:rsidR="002171BE" w:rsidRPr="003E4CA9">
        <w:rPr>
          <w:rFonts w:ascii="Arial" w:hAnsi="Arial" w:cs="Arial"/>
        </w:rPr>
        <w:t xml:space="preserve"> </w:t>
      </w:r>
      <w:r w:rsidR="00AC4362">
        <w:rPr>
          <w:rFonts w:ascii="Arial" w:hAnsi="Arial" w:cs="Arial"/>
        </w:rPr>
        <w:t xml:space="preserve">squared </w:t>
      </w:r>
      <w:r w:rsidR="003E4CA9">
        <w:rPr>
          <w:rFonts w:ascii="Arial" w:hAnsi="Arial" w:cs="Arial"/>
        </w:rPr>
        <w:t>cross-</w:t>
      </w:r>
      <w:r w:rsidR="002171BE" w:rsidRPr="003E4CA9">
        <w:rPr>
          <w:rFonts w:ascii="Arial" w:hAnsi="Arial" w:cs="Arial"/>
        </w:rPr>
        <w:t>correlation</w:t>
      </w:r>
      <w:r w:rsidR="00291B82">
        <w:rPr>
          <w:rFonts w:ascii="Arial" w:hAnsi="Arial" w:cs="Arial"/>
        </w:rPr>
        <w:t xml:space="preserve"> </w:t>
      </w:r>
      <w:r w:rsidR="00CC48E7">
        <w:rPr>
          <w:rFonts w:ascii="Arial" w:hAnsi="Arial" w:cs="Arial"/>
        </w:rPr>
        <w:t xml:space="preserve">of our vector set, </w:t>
      </w:r>
      <w:r w:rsidR="005B6C13">
        <w:rPr>
          <w:rFonts w:ascii="Arial" w:hAnsi="Arial" w:cs="Arial"/>
        </w:rPr>
        <w:t xml:space="preserve">such that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rPr>
          <m:t>≥</m:t>
        </m:r>
        <m:sSub>
          <m:sSubPr>
            <m:ctrlPr>
              <w:rPr>
                <w:rFonts w:ascii="Cambria Math" w:hAnsi="Cambria Math" w:cs="Arial"/>
                <w:i/>
              </w:rPr>
            </m:ctrlPr>
          </m:sSubPr>
          <m:e>
            <m:r>
              <w:rPr>
                <w:rFonts w:ascii="Cambria Math" w:hAnsi="Cambria Math" w:cs="Arial"/>
              </w:rPr>
              <m:t>B</m:t>
            </m:r>
          </m:e>
          <m:sub>
            <m:r>
              <w:rPr>
                <w:rFonts w:ascii="Cambria Math" w:hAnsi="Cambria Math" w:cs="Arial"/>
              </w:rPr>
              <m:t>Welch</m:t>
            </m:r>
          </m:sub>
        </m:sSub>
        <m:r>
          <w:rPr>
            <w:rFonts w:ascii="Cambria Math" w:hAnsi="Cambria Math" w:cs="Arial"/>
          </w:rPr>
          <m:t xml:space="preserve"> </m:t>
        </m:r>
      </m:oMath>
      <w:r w:rsidR="005B6C13">
        <w:rPr>
          <w:rFonts w:ascii="Arial" w:hAnsi="Arial" w:cs="Arial"/>
        </w:rPr>
        <w:t>always holds</w:t>
      </w:r>
      <w:r w:rsidR="00ED364B">
        <w:rPr>
          <w:rFonts w:ascii="Arial" w:hAnsi="Arial" w:cs="Arial"/>
        </w:rPr>
        <w:t>.</w:t>
      </w:r>
      <w:r w:rsidR="002171BE" w:rsidRPr="003E4CA9">
        <w:rPr>
          <w:rFonts w:ascii="Arial" w:hAnsi="Arial" w:cs="Arial"/>
        </w:rPr>
        <w:t xml:space="preserve"> </w:t>
      </w:r>
      <w:r>
        <w:rPr>
          <w:rFonts w:ascii="Arial" w:hAnsi="Arial" w:cs="Arial"/>
        </w:rPr>
        <w:t>There are k</w:t>
      </w:r>
      <w:r w:rsidRPr="00677294">
        <w:rPr>
          <w:rFonts w:ascii="Arial" w:hAnsi="Arial" w:cs="Arial"/>
        </w:rPr>
        <w:t>nown methods to iteratively construct suc</w:t>
      </w:r>
      <w:r>
        <w:rPr>
          <w:rFonts w:ascii="Arial" w:hAnsi="Arial" w:cs="Arial"/>
        </w:rPr>
        <w:t xml:space="preserve">h codes for arbitrary N, K. </w:t>
      </w:r>
      <w:r w:rsidR="00277487">
        <w:rPr>
          <w:rFonts w:ascii="Arial" w:hAnsi="Arial" w:cs="Arial"/>
        </w:rPr>
        <w:t xml:space="preserve">Further details are provided in the </w:t>
      </w:r>
      <w:r w:rsidR="00C64320">
        <w:rPr>
          <w:rFonts w:ascii="Arial" w:hAnsi="Arial" w:cs="Arial"/>
        </w:rPr>
        <w:t>section 2.</w:t>
      </w:r>
      <w:r w:rsidR="00C9602C">
        <w:rPr>
          <w:rFonts w:ascii="Arial" w:hAnsi="Arial" w:cs="Arial"/>
        </w:rPr>
        <w:t>3</w:t>
      </w:r>
      <w:r w:rsidR="00C64320">
        <w:rPr>
          <w:rFonts w:ascii="Arial" w:hAnsi="Arial" w:cs="Arial"/>
        </w:rPr>
        <w:t>.</w:t>
      </w:r>
    </w:p>
    <w:p w14:paraId="1FA84235" w14:textId="425BE084" w:rsidR="009E483B" w:rsidRDefault="006B299F" w:rsidP="00CE0640">
      <w:pPr>
        <w:pStyle w:val="BodyText"/>
        <w:spacing w:line="259" w:lineRule="auto"/>
        <w:rPr>
          <w:rFonts w:ascii="Arial" w:hAnsi="Arial" w:cs="Arial"/>
          <w:szCs w:val="20"/>
        </w:rPr>
      </w:pPr>
      <w:r w:rsidRPr="003E4CA9">
        <w:rPr>
          <w:rFonts w:ascii="Arial" w:hAnsi="Arial" w:cs="Arial"/>
        </w:rPr>
        <w:t xml:space="preserve">After spreading </w:t>
      </w:r>
      <w:r w:rsidR="008E1D3A">
        <w:rPr>
          <w:rFonts w:ascii="Arial" w:hAnsi="Arial" w:cs="Arial"/>
        </w:rPr>
        <w:t>the QAM symbols</w:t>
      </w:r>
      <w:r w:rsidR="00291B82">
        <w:rPr>
          <w:rFonts w:ascii="Arial" w:hAnsi="Arial" w:cs="Arial"/>
        </w:rPr>
        <w:t>,</w:t>
      </w:r>
      <w:r w:rsidRPr="003E4CA9">
        <w:rPr>
          <w:rFonts w:ascii="Arial" w:hAnsi="Arial" w:cs="Arial"/>
          <w:szCs w:val="20"/>
        </w:rPr>
        <w:t xml:space="preserve"> </w:t>
      </w:r>
      <w:r w:rsidR="008E1D3A">
        <w:rPr>
          <w:rFonts w:ascii="Arial" w:hAnsi="Arial" w:cs="Arial"/>
          <w:szCs w:val="20"/>
        </w:rPr>
        <w:t xml:space="preserve">we obtain a </w:t>
      </w:r>
      <w:r w:rsidRPr="003E4CA9">
        <w:rPr>
          <w:rFonts w:ascii="Arial" w:hAnsi="Arial" w:cs="Arial"/>
          <w:szCs w:val="20"/>
        </w:rPr>
        <w:t xml:space="preserve">matrix structure </w:t>
      </w:r>
      <w:r w:rsidR="00ED62D5">
        <w:rPr>
          <w:rFonts w:ascii="Arial" w:hAnsi="Arial" w:cs="Arial"/>
          <w:szCs w:val="20"/>
        </w:rPr>
        <w:t xml:space="preserve">as in </w:t>
      </w:r>
      <w:r w:rsidR="00ED62D5" w:rsidRPr="00ED62D5">
        <w:rPr>
          <w:rFonts w:ascii="Arial" w:hAnsi="Arial" w:cs="Arial"/>
          <w:szCs w:val="20"/>
        </w:rPr>
        <w:fldChar w:fldCharType="begin"/>
      </w:r>
      <w:r w:rsidR="00ED62D5" w:rsidRPr="00ED62D5">
        <w:rPr>
          <w:rFonts w:ascii="Arial" w:hAnsi="Arial" w:cs="Arial"/>
          <w:szCs w:val="20"/>
        </w:rPr>
        <w:instrText xml:space="preserve"> REF _Ref502230986 \h  \* MERGEFORMAT </w:instrText>
      </w:r>
      <w:r w:rsidR="00ED62D5" w:rsidRPr="00ED62D5">
        <w:rPr>
          <w:rFonts w:ascii="Arial" w:hAnsi="Arial" w:cs="Arial"/>
          <w:szCs w:val="20"/>
        </w:rPr>
      </w:r>
      <w:r w:rsidR="00ED62D5" w:rsidRPr="00ED62D5">
        <w:rPr>
          <w:rFonts w:ascii="Arial" w:hAnsi="Arial" w:cs="Arial"/>
          <w:szCs w:val="20"/>
        </w:rPr>
        <w:fldChar w:fldCharType="separate"/>
      </w:r>
      <w:r w:rsidR="00ED62D5" w:rsidRPr="00ED62D5">
        <w:rPr>
          <w:rFonts w:ascii="Arial" w:hAnsi="Arial" w:cs="Arial"/>
          <w:szCs w:val="20"/>
        </w:rPr>
        <w:t xml:space="preserve">Figure </w:t>
      </w:r>
      <w:r w:rsidR="00ED62D5" w:rsidRPr="00ED62D5">
        <w:rPr>
          <w:rFonts w:ascii="Arial" w:hAnsi="Arial" w:cs="Arial"/>
          <w:noProof/>
          <w:szCs w:val="20"/>
        </w:rPr>
        <w:t>2</w:t>
      </w:r>
      <w:r w:rsidR="00ED62D5" w:rsidRPr="00ED62D5">
        <w:rPr>
          <w:rFonts w:ascii="Arial" w:hAnsi="Arial" w:cs="Arial"/>
          <w:szCs w:val="20"/>
        </w:rPr>
        <w:fldChar w:fldCharType="end"/>
      </w:r>
      <w:r w:rsidR="00ED62D5">
        <w:rPr>
          <w:rFonts w:ascii="Arial" w:hAnsi="Arial" w:cs="Arial"/>
          <w:szCs w:val="20"/>
        </w:rPr>
        <w:t>, which depends on how we choose to perform the spreading</w:t>
      </w:r>
      <w:r w:rsidRPr="003E4CA9">
        <w:rPr>
          <w:rFonts w:ascii="Arial" w:hAnsi="Arial" w:cs="Arial"/>
          <w:szCs w:val="20"/>
        </w:rPr>
        <w:t>.</w:t>
      </w:r>
      <w:r w:rsidR="00DD0730">
        <w:rPr>
          <w:rFonts w:ascii="Arial" w:hAnsi="Arial" w:cs="Arial"/>
          <w:szCs w:val="20"/>
        </w:rPr>
        <w:t xml:space="preserve"> The reason for choosing WSMA sequences is </w:t>
      </w:r>
      <w:r w:rsidR="00B14E28">
        <w:rPr>
          <w:rFonts w:ascii="Arial" w:hAnsi="Arial" w:cs="Arial"/>
          <w:szCs w:val="20"/>
        </w:rPr>
        <w:t xml:space="preserve">that they are capacity-optimal </w:t>
      </w:r>
      <w:r w:rsidR="00B14E28">
        <w:rPr>
          <w:rFonts w:ascii="Arial" w:hAnsi="Arial" w:cs="Arial"/>
          <w:szCs w:val="20"/>
        </w:rPr>
        <w:fldChar w:fldCharType="begin"/>
      </w:r>
      <w:r w:rsidR="00B14E28">
        <w:rPr>
          <w:rFonts w:ascii="Arial" w:hAnsi="Arial" w:cs="Arial"/>
          <w:szCs w:val="20"/>
        </w:rPr>
        <w:instrText xml:space="preserve"> REF _Ref502226871 \r \h </w:instrText>
      </w:r>
      <w:r w:rsidR="00B14E28">
        <w:rPr>
          <w:rFonts w:ascii="Arial" w:hAnsi="Arial" w:cs="Arial"/>
          <w:szCs w:val="20"/>
        </w:rPr>
      </w:r>
      <w:r w:rsidR="00B14E28">
        <w:rPr>
          <w:rFonts w:ascii="Arial" w:hAnsi="Arial" w:cs="Arial"/>
          <w:szCs w:val="20"/>
        </w:rPr>
        <w:fldChar w:fldCharType="separate"/>
      </w:r>
      <w:r w:rsidR="00B14E28">
        <w:rPr>
          <w:rFonts w:ascii="Arial" w:hAnsi="Arial" w:cs="Arial"/>
          <w:szCs w:val="20"/>
        </w:rPr>
        <w:t>[1]</w:t>
      </w:r>
      <w:r w:rsidR="00B14E28">
        <w:rPr>
          <w:rFonts w:ascii="Arial" w:hAnsi="Arial" w:cs="Arial"/>
          <w:szCs w:val="20"/>
        </w:rPr>
        <w:fldChar w:fldCharType="end"/>
      </w:r>
      <w:r w:rsidR="00DD0730">
        <w:rPr>
          <w:rFonts w:ascii="Arial" w:hAnsi="Arial" w:cs="Arial"/>
          <w:szCs w:val="20"/>
        </w:rPr>
        <w:t>, hence they are excellent candidates for achieving high spectral efficiency (</w:t>
      </w:r>
      <w:proofErr w:type="spellStart"/>
      <w:r w:rsidR="00DD0730">
        <w:rPr>
          <w:rFonts w:ascii="Arial" w:hAnsi="Arial" w:cs="Arial"/>
          <w:szCs w:val="20"/>
        </w:rPr>
        <w:t>eMBB</w:t>
      </w:r>
      <w:proofErr w:type="spellEnd"/>
      <w:r w:rsidR="00DD0730">
        <w:rPr>
          <w:rFonts w:ascii="Arial" w:hAnsi="Arial" w:cs="Arial"/>
          <w:szCs w:val="20"/>
        </w:rPr>
        <w:t>) and high UE capacity (</w:t>
      </w:r>
      <w:proofErr w:type="spellStart"/>
      <w:r w:rsidR="00DD0730">
        <w:rPr>
          <w:rFonts w:ascii="Arial" w:hAnsi="Arial" w:cs="Arial"/>
          <w:szCs w:val="20"/>
        </w:rPr>
        <w:t>mMTC</w:t>
      </w:r>
      <w:proofErr w:type="spellEnd"/>
      <w:r w:rsidR="00DD0730">
        <w:rPr>
          <w:rFonts w:ascii="Arial" w:hAnsi="Arial" w:cs="Arial"/>
          <w:szCs w:val="20"/>
        </w:rPr>
        <w:t>).</w:t>
      </w:r>
    </w:p>
    <w:p w14:paraId="30C99451" w14:textId="5E2E5585" w:rsidR="008E1D3A" w:rsidRDefault="00E20C90" w:rsidP="00CE0640">
      <w:pPr>
        <w:pStyle w:val="BodyText"/>
        <w:spacing w:line="259" w:lineRule="auto"/>
        <w:rPr>
          <w:rFonts w:ascii="Arial" w:hAnsi="Arial" w:cs="Arial"/>
          <w:szCs w:val="20"/>
        </w:rPr>
      </w:pPr>
      <w:r w:rsidRPr="003E4CA9">
        <w:rPr>
          <w:rFonts w:ascii="Arial" w:hAnsi="Arial" w:cs="Arial"/>
          <w:szCs w:val="20"/>
        </w:rPr>
        <w:t xml:space="preserve">Herein, one faces </w:t>
      </w:r>
      <w:r w:rsidR="00A914A6" w:rsidRPr="003E4CA9">
        <w:rPr>
          <w:rFonts w:ascii="Arial" w:hAnsi="Arial" w:cs="Arial"/>
          <w:szCs w:val="20"/>
        </w:rPr>
        <w:t xml:space="preserve">again the trade-off of </w:t>
      </w:r>
      <w:r w:rsidR="00A914A6" w:rsidRPr="003E4CA9">
        <w:rPr>
          <w:rFonts w:ascii="Arial" w:hAnsi="Arial" w:cs="Arial"/>
        </w:rPr>
        <w:t xml:space="preserve">low-complexity </w:t>
      </w:r>
      <w:r w:rsidRPr="003E4CA9">
        <w:rPr>
          <w:rFonts w:ascii="Arial" w:hAnsi="Arial" w:cs="Arial"/>
        </w:rPr>
        <w:t>MUD</w:t>
      </w:r>
      <w:r w:rsidR="00680508" w:rsidRPr="003E4CA9">
        <w:rPr>
          <w:rFonts w:ascii="Arial" w:hAnsi="Arial" w:cs="Arial"/>
        </w:rPr>
        <w:t>;</w:t>
      </w:r>
      <w:r w:rsidRPr="003E4CA9">
        <w:rPr>
          <w:rFonts w:ascii="Arial" w:hAnsi="Arial" w:cs="Arial"/>
        </w:rPr>
        <w:t xml:space="preserve"> </w:t>
      </w:r>
      <w:r w:rsidR="00CC48E7" w:rsidRPr="009C218E">
        <w:rPr>
          <w:rFonts w:ascii="Arial" w:hAnsi="Arial" w:cs="Arial"/>
        </w:rPr>
        <w:t xml:space="preserve">the best detector, namely the </w:t>
      </w:r>
      <w:r w:rsidR="00CC48E7">
        <w:rPr>
          <w:rFonts w:ascii="Arial" w:hAnsi="Arial" w:cs="Arial"/>
        </w:rPr>
        <w:t>soft-</w:t>
      </w:r>
      <w:r w:rsidR="00CC48E7" w:rsidRPr="009C218E">
        <w:rPr>
          <w:rFonts w:ascii="Arial" w:hAnsi="Arial" w:cs="Arial"/>
        </w:rPr>
        <w:t>MAP detector has exponential complexity in the number of UEs</w:t>
      </w:r>
      <w:r w:rsidR="00CC48E7">
        <w:rPr>
          <w:rFonts w:ascii="Arial" w:hAnsi="Arial" w:cs="Arial"/>
        </w:rPr>
        <w:t xml:space="preserve"> and constellation cardinality</w:t>
      </w:r>
      <w:r w:rsidR="00CC48E7" w:rsidRPr="003E4CA9">
        <w:rPr>
          <w:rFonts w:ascii="Arial" w:hAnsi="Arial" w:cs="Arial"/>
        </w:rPr>
        <w:t xml:space="preserve"> </w:t>
      </w:r>
      <w:r w:rsidR="00CC48E7">
        <w:rPr>
          <w:rFonts w:ascii="Arial" w:hAnsi="Arial" w:cs="Arial"/>
        </w:rPr>
        <w:t xml:space="preserve">whereas </w:t>
      </w:r>
      <w:r w:rsidRPr="003E4CA9">
        <w:rPr>
          <w:rFonts w:ascii="Arial" w:hAnsi="Arial" w:cs="Arial"/>
        </w:rPr>
        <w:t xml:space="preserve">linear detectors </w:t>
      </w:r>
      <w:r w:rsidR="00CC48E7" w:rsidRPr="009C218E">
        <w:rPr>
          <w:rFonts w:ascii="Arial" w:hAnsi="Arial" w:cs="Arial"/>
        </w:rPr>
        <w:t>are</w:t>
      </w:r>
      <w:r w:rsidR="00CC48E7">
        <w:rPr>
          <w:rFonts w:ascii="Arial" w:hAnsi="Arial" w:cs="Arial"/>
        </w:rPr>
        <w:t xml:space="preserve"> less demanding yet demonstrate</w:t>
      </w:r>
      <w:r w:rsidR="00CC48E7" w:rsidRPr="009C218E">
        <w:rPr>
          <w:rFonts w:ascii="Arial" w:hAnsi="Arial" w:cs="Arial"/>
        </w:rPr>
        <w:t xml:space="preserve"> </w:t>
      </w:r>
      <w:r w:rsidR="00FB20ED">
        <w:rPr>
          <w:rFonts w:ascii="Arial" w:hAnsi="Arial" w:cs="Arial"/>
        </w:rPr>
        <w:t>inferior performance compared to</w:t>
      </w:r>
      <w:r w:rsidRPr="003E4CA9">
        <w:rPr>
          <w:rFonts w:ascii="Arial" w:hAnsi="Arial" w:cs="Arial"/>
        </w:rPr>
        <w:t xml:space="preserve"> joint MAP</w:t>
      </w:r>
      <w:r w:rsidR="00A914A6" w:rsidRPr="003E4CA9">
        <w:rPr>
          <w:rFonts w:ascii="Arial" w:hAnsi="Arial" w:cs="Arial"/>
          <w:szCs w:val="20"/>
        </w:rPr>
        <w:t>.</w:t>
      </w:r>
      <w:r w:rsidR="009E483B" w:rsidRPr="003E4CA9">
        <w:rPr>
          <w:rFonts w:ascii="Arial" w:hAnsi="Arial" w:cs="Arial"/>
          <w:szCs w:val="20"/>
        </w:rPr>
        <w:t xml:space="preserve"> In WSMA, </w:t>
      </w:r>
      <w:r w:rsidR="00A914A6" w:rsidRPr="003E4CA9">
        <w:rPr>
          <w:rFonts w:ascii="Arial" w:hAnsi="Arial" w:cs="Arial"/>
          <w:szCs w:val="20"/>
        </w:rPr>
        <w:t>d</w:t>
      </w:r>
      <w:r w:rsidR="002171BE" w:rsidRPr="003E4CA9">
        <w:rPr>
          <w:rFonts w:ascii="Arial" w:hAnsi="Arial" w:cs="Arial"/>
          <w:szCs w:val="20"/>
        </w:rPr>
        <w:t>e</w:t>
      </w:r>
      <w:r w:rsidR="009E483B" w:rsidRPr="003E4CA9">
        <w:rPr>
          <w:rFonts w:ascii="Arial" w:hAnsi="Arial" w:cs="Arial"/>
          <w:szCs w:val="20"/>
        </w:rPr>
        <w:t>tection</w:t>
      </w:r>
      <w:r w:rsidR="002171BE" w:rsidRPr="003E4CA9">
        <w:rPr>
          <w:rFonts w:ascii="Arial" w:hAnsi="Arial" w:cs="Arial"/>
          <w:szCs w:val="20"/>
        </w:rPr>
        <w:t xml:space="preserve"> is performed </w:t>
      </w:r>
      <w:r w:rsidR="008E1D3A">
        <w:rPr>
          <w:rFonts w:ascii="Arial" w:hAnsi="Arial" w:cs="Arial"/>
          <w:szCs w:val="20"/>
        </w:rPr>
        <w:t xml:space="preserve">using the Ordered </w:t>
      </w:r>
      <w:r w:rsidR="002171BE" w:rsidRPr="003E4CA9">
        <w:rPr>
          <w:rFonts w:ascii="Arial" w:hAnsi="Arial" w:cs="Arial"/>
          <w:szCs w:val="20"/>
        </w:rPr>
        <w:t>MMSE-SIC</w:t>
      </w:r>
      <w:r w:rsidR="004867E7">
        <w:rPr>
          <w:rFonts w:ascii="Arial" w:hAnsi="Arial" w:cs="Arial"/>
          <w:szCs w:val="20"/>
        </w:rPr>
        <w:t xml:space="preserve"> where we have an iterative process:</w:t>
      </w:r>
    </w:p>
    <w:p w14:paraId="74EB67D9" w14:textId="106E4A54" w:rsidR="00A54000" w:rsidRPr="00A54000" w:rsidRDefault="00E20C90" w:rsidP="00A54000">
      <w:pPr>
        <w:pStyle w:val="BodyText"/>
        <w:numPr>
          <w:ilvl w:val="0"/>
          <w:numId w:val="19"/>
        </w:numPr>
        <w:spacing w:line="259" w:lineRule="auto"/>
        <w:ind w:left="426"/>
        <w:rPr>
          <w:rFonts w:ascii="Arial" w:hAnsi="Arial" w:cs="Arial"/>
        </w:rPr>
      </w:pPr>
      <w:r w:rsidRPr="003E4CA9">
        <w:rPr>
          <w:rFonts w:ascii="Arial" w:hAnsi="Arial" w:cs="Arial"/>
          <w:szCs w:val="20"/>
        </w:rPr>
        <w:t>At each step</w:t>
      </w:r>
      <w:r w:rsidR="004867E7">
        <w:rPr>
          <w:rFonts w:ascii="Arial" w:hAnsi="Arial" w:cs="Arial"/>
          <w:szCs w:val="20"/>
        </w:rPr>
        <w:t>,</w:t>
      </w:r>
      <w:r w:rsidRPr="003E4CA9">
        <w:rPr>
          <w:rFonts w:ascii="Arial" w:hAnsi="Arial" w:cs="Arial"/>
          <w:szCs w:val="20"/>
        </w:rPr>
        <w:t xml:space="preserve"> </w:t>
      </w:r>
      <w:r w:rsidR="008E1D3A">
        <w:rPr>
          <w:rFonts w:ascii="Arial" w:hAnsi="Arial" w:cs="Arial"/>
          <w:szCs w:val="20"/>
        </w:rPr>
        <w:t>we construct the MMSE filter</w:t>
      </w:r>
      <w:r w:rsidR="004867E7">
        <w:rPr>
          <w:rFonts w:ascii="Arial" w:hAnsi="Arial" w:cs="Arial"/>
          <w:szCs w:val="20"/>
        </w:rPr>
        <w:t xml:space="preserve"> of the active (non-decoded) streams</w:t>
      </w:r>
      <w:r w:rsidRPr="003E4CA9">
        <w:rPr>
          <w:rFonts w:ascii="Arial" w:hAnsi="Arial" w:cs="Arial"/>
        </w:rPr>
        <w:t>.</w:t>
      </w:r>
      <w:r w:rsidR="004867E7">
        <w:rPr>
          <w:rFonts w:ascii="Arial" w:hAnsi="Arial" w:cs="Arial"/>
        </w:rPr>
        <w:t xml:space="preserve"> These are ordered based on the post-processing SINR and the strongest stream is decoded. The estimated symbol</w:t>
      </w:r>
      <w:r w:rsidRPr="003E4CA9">
        <w:rPr>
          <w:rFonts w:ascii="Arial" w:hAnsi="Arial" w:cs="Arial"/>
        </w:rPr>
        <w:t xml:space="preserve"> </w:t>
      </w:r>
      <w:r w:rsidR="004867E7">
        <w:rPr>
          <w:rFonts w:ascii="Arial" w:hAnsi="Arial" w:cs="Arial"/>
        </w:rPr>
        <w:t xml:space="preserve">is </w:t>
      </w:r>
      <w:r w:rsidRPr="003E4CA9">
        <w:rPr>
          <w:rFonts w:ascii="Arial" w:hAnsi="Arial" w:cs="Arial"/>
        </w:rPr>
        <w:t>subtracted from the received signal and the process is iterated until all estimates are obtained.</w:t>
      </w:r>
    </w:p>
    <w:p w14:paraId="587A2C51" w14:textId="77777777" w:rsidR="00A54000" w:rsidRDefault="00A54000" w:rsidP="00A54000">
      <w:pPr>
        <w:pStyle w:val="BodyText"/>
        <w:keepNext/>
        <w:spacing w:line="259" w:lineRule="auto"/>
        <w:ind w:left="66"/>
        <w:jc w:val="center"/>
      </w:pPr>
      <w:r>
        <w:rPr>
          <w:rFonts w:ascii="Arial" w:hAnsi="Arial" w:cs="Arial"/>
          <w:noProof/>
        </w:rPr>
        <w:lastRenderedPageBreak/>
        <w:drawing>
          <wp:inline distT="0" distB="0" distL="0" distR="0" wp14:anchorId="180B3AD3" wp14:editId="3D05EC33">
            <wp:extent cx="5253444" cy="2146300"/>
            <wp:effectExtent l="0" t="0" r="4445" b="6350"/>
            <wp:docPr id="2" name="Picture 2" descr="C:\Users\estaeft\Documents\Papers\3GPP Contributions\RAN1 WG1 91AH\Figure 2 - W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aeft\Documents\Papers\3GPP Contributions\RAN1 WG1 91AH\Figure 2 - WSMA.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263510" cy="2150413"/>
                    </a:xfrm>
                    <a:prstGeom prst="rect">
                      <a:avLst/>
                    </a:prstGeom>
                    <a:noFill/>
                    <a:ln>
                      <a:noFill/>
                    </a:ln>
                    <a:extLst>
                      <a:ext uri="{53640926-AAD7-44D8-BBD7-CCE9431645EC}">
                        <a14:shadowObscured xmlns:a14="http://schemas.microsoft.com/office/drawing/2010/main"/>
                      </a:ext>
                    </a:extLst>
                  </pic:spPr>
                </pic:pic>
              </a:graphicData>
            </a:graphic>
          </wp:inline>
        </w:drawing>
      </w:r>
    </w:p>
    <w:p w14:paraId="2CEF5E1F" w14:textId="3E5D8BAD" w:rsidR="00A54000" w:rsidRDefault="00A54000" w:rsidP="00A54000">
      <w:pPr>
        <w:pStyle w:val="Caption"/>
        <w:jc w:val="both"/>
        <w:rPr>
          <w:rFonts w:ascii="Arial" w:hAnsi="Arial" w:cs="Arial"/>
          <w:b w:val="0"/>
          <w:i/>
          <w:color w:val="auto"/>
          <w:sz w:val="20"/>
        </w:rPr>
      </w:pPr>
      <w:bookmarkStart w:id="8" w:name="_Ref502230986"/>
      <w:r w:rsidRPr="00F7213E">
        <w:rPr>
          <w:rFonts w:ascii="Arial" w:hAnsi="Arial" w:cs="Arial"/>
          <w:b w:val="0"/>
          <w:i/>
          <w:color w:val="auto"/>
          <w:sz w:val="20"/>
        </w:rPr>
        <w:t xml:space="preserve">Figure </w:t>
      </w:r>
      <w:r w:rsidRPr="00F7213E">
        <w:rPr>
          <w:rFonts w:ascii="Arial" w:hAnsi="Arial" w:cs="Arial"/>
          <w:b w:val="0"/>
          <w:i/>
          <w:color w:val="auto"/>
          <w:sz w:val="20"/>
        </w:rPr>
        <w:fldChar w:fldCharType="begin"/>
      </w:r>
      <w:r w:rsidRPr="00F7213E">
        <w:rPr>
          <w:rFonts w:ascii="Arial" w:hAnsi="Arial" w:cs="Arial"/>
          <w:b w:val="0"/>
          <w:i/>
          <w:color w:val="auto"/>
          <w:sz w:val="20"/>
        </w:rPr>
        <w:instrText xml:space="preserve"> SEQ Figure \* ARABIC </w:instrText>
      </w:r>
      <w:r w:rsidRPr="00F7213E">
        <w:rPr>
          <w:rFonts w:ascii="Arial" w:hAnsi="Arial" w:cs="Arial"/>
          <w:b w:val="0"/>
          <w:i/>
          <w:color w:val="auto"/>
          <w:sz w:val="20"/>
        </w:rPr>
        <w:fldChar w:fldCharType="separate"/>
      </w:r>
      <w:r w:rsidR="00C15B79">
        <w:rPr>
          <w:rFonts w:ascii="Arial" w:hAnsi="Arial" w:cs="Arial"/>
          <w:b w:val="0"/>
          <w:i/>
          <w:noProof/>
          <w:color w:val="auto"/>
          <w:sz w:val="20"/>
        </w:rPr>
        <w:t>2</w:t>
      </w:r>
      <w:r w:rsidRPr="00F7213E">
        <w:rPr>
          <w:rFonts w:ascii="Arial" w:hAnsi="Arial" w:cs="Arial"/>
          <w:b w:val="0"/>
          <w:i/>
          <w:color w:val="auto"/>
          <w:sz w:val="20"/>
        </w:rPr>
        <w:fldChar w:fldCharType="end"/>
      </w:r>
      <w:bookmarkEnd w:id="8"/>
      <w:r w:rsidRPr="00F7213E">
        <w:rPr>
          <w:rFonts w:ascii="Arial" w:hAnsi="Arial" w:cs="Arial"/>
          <w:b w:val="0"/>
          <w:i/>
          <w:color w:val="auto"/>
          <w:sz w:val="20"/>
        </w:rPr>
        <w:t xml:space="preserve">: NOMA spreading for multiplexing 6 UEs over 4 </w:t>
      </w:r>
      <w:proofErr w:type="spellStart"/>
      <w:r w:rsidRPr="00F7213E">
        <w:rPr>
          <w:rFonts w:ascii="Arial" w:hAnsi="Arial" w:cs="Arial"/>
          <w:b w:val="0"/>
          <w:i/>
          <w:color w:val="auto"/>
          <w:sz w:val="20"/>
        </w:rPr>
        <w:t>REs.</w:t>
      </w:r>
      <w:proofErr w:type="spellEnd"/>
      <w:r w:rsidRPr="00F7213E">
        <w:rPr>
          <w:rFonts w:ascii="Arial" w:hAnsi="Arial" w:cs="Arial"/>
          <w:b w:val="0"/>
          <w:i/>
          <w:color w:val="auto"/>
          <w:sz w:val="20"/>
        </w:rPr>
        <w:t xml:space="preserve"> On the left part, 6 UEs are multiplexed with spreading vectors of length 4. On the right part, the 6 UEs are split into two non-overlapping groups of 3 UEs each and the intra-group UEs are multiplexed using spreading vectors of length 2.</w:t>
      </w:r>
    </w:p>
    <w:p w14:paraId="6A5B698E" w14:textId="77777777" w:rsidR="00762AE7" w:rsidRDefault="00762AE7" w:rsidP="00762AE7"/>
    <w:p w14:paraId="19FF9E81" w14:textId="0852C546" w:rsidR="008942BD" w:rsidRDefault="0089564D" w:rsidP="0089564D">
      <w:pPr>
        <w:pStyle w:val="Heading2"/>
        <w:rPr>
          <w:rFonts w:ascii="Arial" w:hAnsi="Arial"/>
        </w:rPr>
      </w:pPr>
      <w:r w:rsidRPr="001E06B0">
        <w:rPr>
          <w:rFonts w:ascii="Arial" w:hAnsi="Arial"/>
        </w:rPr>
        <w:t>General description of the Welch Bound Sequences</w:t>
      </w:r>
    </w:p>
    <w:p w14:paraId="6A66B53E" w14:textId="77777777" w:rsidR="00F444A1" w:rsidRPr="00133D1B" w:rsidRDefault="00F444A1" w:rsidP="001E06B0">
      <w:pPr>
        <w:pStyle w:val="BodyText"/>
      </w:pPr>
    </w:p>
    <w:p w14:paraId="2212ECCC" w14:textId="021D8E1C" w:rsidR="00C60672" w:rsidRDefault="009B4B43" w:rsidP="00C60672">
      <w:pPr>
        <w:jc w:val="both"/>
        <w:rPr>
          <w:rFonts w:ascii="Arial" w:hAnsi="Arial" w:cs="Arial"/>
        </w:rPr>
      </w:pPr>
      <w:r>
        <w:rPr>
          <w:rFonts w:ascii="Arial" w:hAnsi="Arial" w:cs="Arial"/>
        </w:rPr>
        <w:t>The</w:t>
      </w:r>
      <w:r w:rsidR="00C60672" w:rsidRPr="001E06B0">
        <w:rPr>
          <w:rFonts w:ascii="Arial" w:hAnsi="Arial" w:cs="Arial"/>
        </w:rPr>
        <w:t xml:space="preserve"> </w:t>
      </w:r>
      <w:r w:rsidR="00D93F04">
        <w:rPr>
          <w:rFonts w:ascii="Arial" w:hAnsi="Arial" w:cs="Arial"/>
        </w:rPr>
        <w:t>description</w:t>
      </w:r>
      <w:r w:rsidR="00FD620D">
        <w:rPr>
          <w:rFonts w:ascii="Arial" w:hAnsi="Arial" w:cs="Arial"/>
        </w:rPr>
        <w:t xml:space="preserve"> provided</w:t>
      </w:r>
      <w:r w:rsidR="00D93F04">
        <w:rPr>
          <w:rFonts w:ascii="Arial" w:hAnsi="Arial" w:cs="Arial"/>
        </w:rPr>
        <w:t xml:space="preserve"> here is for the </w:t>
      </w:r>
      <w:r w:rsidR="00C60672" w:rsidRPr="001E06B0">
        <w:rPr>
          <w:rFonts w:ascii="Arial" w:hAnsi="Arial" w:cs="Arial"/>
        </w:rPr>
        <w:t xml:space="preserve">complex valued variables (denoted as </w:t>
      </w:r>
      <m:oMath>
        <m:r>
          <m:rPr>
            <m:scr m:val="double-struck"/>
          </m:rPr>
          <w:rPr>
            <w:rFonts w:ascii="Cambria Math" w:hAnsi="Cambria Math" w:cs="Arial"/>
          </w:rPr>
          <m:t>C</m:t>
        </m:r>
      </m:oMath>
      <w:r w:rsidR="00C60672" w:rsidRPr="001E06B0">
        <w:rPr>
          <w:rFonts w:ascii="Arial" w:eastAsiaTheme="minorEastAsia" w:hAnsi="Arial" w:cs="Arial"/>
        </w:rPr>
        <w:t>)</w:t>
      </w:r>
      <w:r w:rsidR="00C60672" w:rsidRPr="001E06B0">
        <w:rPr>
          <w:rFonts w:ascii="Arial" w:hAnsi="Arial" w:cs="Arial"/>
        </w:rPr>
        <w:t xml:space="preserve">, unless explicitly mentioned. Though the Signature Sequence (SS) </w:t>
      </w:r>
      <w:r w:rsidR="00C60672" w:rsidRPr="001E06B0">
        <w:rPr>
          <w:rFonts w:ascii="Arial" w:eastAsiaTheme="minorEastAsia" w:hAnsi="Arial" w:cs="Arial"/>
        </w:rPr>
        <w:t xml:space="preserve">construction criteria </w:t>
      </w:r>
      <w:r w:rsidR="00C60672" w:rsidRPr="001E06B0">
        <w:rPr>
          <w:rFonts w:ascii="Arial" w:hAnsi="Arial" w:cs="Arial"/>
        </w:rPr>
        <w:t>in real values variables</w:t>
      </w:r>
      <w:r w:rsidR="000506BF">
        <w:rPr>
          <w:rFonts w:ascii="Arial" w:hAnsi="Arial" w:cs="Arial"/>
        </w:rPr>
        <w:t xml:space="preserve"> (denoted as</w:t>
      </w:r>
      <w:r w:rsidR="00C60672" w:rsidRPr="001E06B0">
        <w:rPr>
          <w:rFonts w:ascii="Arial" w:hAnsi="Arial" w:cs="Arial"/>
        </w:rPr>
        <w:t xml:space="preserve"> </w:t>
      </w:r>
      <m:oMath>
        <m:r>
          <m:rPr>
            <m:scr m:val="double-struck"/>
          </m:rPr>
          <w:rPr>
            <w:rFonts w:ascii="Cambria Math" w:hAnsi="Cambria Math" w:cs="Arial"/>
          </w:rPr>
          <m:t>R</m:t>
        </m:r>
      </m:oMath>
      <w:r w:rsidR="000506BF">
        <w:rPr>
          <w:rFonts w:ascii="Arial" w:hAnsi="Arial" w:cs="Arial"/>
        </w:rPr>
        <w:t>)</w:t>
      </w:r>
      <w:r w:rsidR="00C60672" w:rsidRPr="001E06B0">
        <w:rPr>
          <w:rFonts w:ascii="Arial" w:eastAsiaTheme="minorEastAsia" w:hAnsi="Arial" w:cs="Arial"/>
        </w:rPr>
        <w:t xml:space="preserve"> remains the same as the counter parts in </w:t>
      </w:r>
      <m:oMath>
        <m:r>
          <m:rPr>
            <m:scr m:val="double-struck"/>
          </m:rPr>
          <w:rPr>
            <w:rFonts w:ascii="Cambria Math" w:hAnsi="Cambria Math" w:cs="Arial"/>
          </w:rPr>
          <m:t>C</m:t>
        </m:r>
      </m:oMath>
      <w:r w:rsidR="00C60672" w:rsidRPr="001E06B0">
        <w:rPr>
          <w:rFonts w:ascii="Arial" w:eastAsiaTheme="minorEastAsia" w:hAnsi="Arial" w:cs="Arial"/>
        </w:rPr>
        <w:t>, the conditions under which each attains a certain optimality may be different.</w:t>
      </w:r>
      <w:r w:rsidR="008D6B1B">
        <w:rPr>
          <w:rFonts w:ascii="Arial" w:eastAsiaTheme="minorEastAsia" w:hAnsi="Arial" w:cs="Arial"/>
        </w:rPr>
        <w:t xml:space="preserve"> </w:t>
      </w:r>
      <w:r w:rsidR="00773990">
        <w:rPr>
          <w:rFonts w:ascii="Arial" w:eastAsiaTheme="minorEastAsia" w:hAnsi="Arial" w:cs="Arial"/>
        </w:rPr>
        <w:t xml:space="preserve">Since the </w:t>
      </w:r>
      <w:r w:rsidR="008D6B1B">
        <w:rPr>
          <w:rFonts w:ascii="Arial" w:eastAsiaTheme="minorEastAsia" w:hAnsi="Arial" w:cs="Arial"/>
        </w:rPr>
        <w:t xml:space="preserve">term WSMA sequences </w:t>
      </w:r>
      <w:r w:rsidR="00773990">
        <w:rPr>
          <w:rFonts w:ascii="Arial" w:eastAsiaTheme="minorEastAsia" w:hAnsi="Arial" w:cs="Arial"/>
        </w:rPr>
        <w:t>encompasses various Welch sequences</w:t>
      </w:r>
      <w:r w:rsidR="000725DB">
        <w:rPr>
          <w:rFonts w:ascii="Arial" w:eastAsiaTheme="minorEastAsia" w:hAnsi="Arial" w:cs="Arial"/>
        </w:rPr>
        <w:t xml:space="preserve"> (see Figure 3)</w:t>
      </w:r>
      <w:r w:rsidR="00773990">
        <w:rPr>
          <w:rFonts w:ascii="Arial" w:eastAsiaTheme="minorEastAsia" w:hAnsi="Arial" w:cs="Arial"/>
        </w:rPr>
        <w:t>,</w:t>
      </w:r>
      <w:r w:rsidR="00FD2603">
        <w:rPr>
          <w:rFonts w:ascii="Arial" w:eastAsiaTheme="minorEastAsia" w:hAnsi="Arial" w:cs="Arial"/>
        </w:rPr>
        <w:t xml:space="preserve"> </w:t>
      </w:r>
      <w:r w:rsidR="00773990">
        <w:rPr>
          <w:rFonts w:ascii="Arial" w:eastAsiaTheme="minorEastAsia" w:hAnsi="Arial" w:cs="Arial"/>
        </w:rPr>
        <w:t xml:space="preserve">each </w:t>
      </w:r>
      <w:r w:rsidR="002A023B">
        <w:rPr>
          <w:rFonts w:ascii="Arial" w:eastAsiaTheme="minorEastAsia" w:hAnsi="Arial" w:cs="Arial"/>
        </w:rPr>
        <w:t>form</w:t>
      </w:r>
      <w:r w:rsidR="00214C85">
        <w:rPr>
          <w:rFonts w:ascii="Arial" w:eastAsiaTheme="minorEastAsia" w:hAnsi="Arial" w:cs="Arial"/>
        </w:rPr>
        <w:t xml:space="preserve">ing </w:t>
      </w:r>
      <w:r w:rsidR="00773990">
        <w:rPr>
          <w:rFonts w:ascii="Arial" w:eastAsiaTheme="minorEastAsia" w:hAnsi="Arial" w:cs="Arial"/>
        </w:rPr>
        <w:t>a subset with its ow</w:t>
      </w:r>
      <w:r w:rsidR="00150DE7">
        <w:rPr>
          <w:rFonts w:ascii="Arial" w:eastAsiaTheme="minorEastAsia" w:hAnsi="Arial" w:cs="Arial"/>
        </w:rPr>
        <w:t>n properties</w:t>
      </w:r>
      <w:r w:rsidR="00C61B4F">
        <w:rPr>
          <w:rFonts w:ascii="Arial" w:eastAsiaTheme="minorEastAsia" w:hAnsi="Arial" w:cs="Arial"/>
        </w:rPr>
        <w:t xml:space="preserve">, the focus will be on </w:t>
      </w:r>
      <w:r w:rsidR="00FE2EF2">
        <w:rPr>
          <w:rFonts w:ascii="Arial" w:eastAsiaTheme="minorEastAsia" w:hAnsi="Arial" w:cs="Arial"/>
        </w:rPr>
        <w:t xml:space="preserve">the </w:t>
      </w:r>
      <w:r w:rsidR="004A4634">
        <w:rPr>
          <w:rFonts w:ascii="Arial" w:eastAsiaTheme="minorEastAsia" w:hAnsi="Arial" w:cs="Arial"/>
        </w:rPr>
        <w:t>Welch Bound Equality (</w:t>
      </w:r>
      <w:r w:rsidR="00C61B4F">
        <w:rPr>
          <w:rFonts w:ascii="Arial" w:eastAsiaTheme="minorEastAsia" w:hAnsi="Arial" w:cs="Arial"/>
        </w:rPr>
        <w:t>WBE</w:t>
      </w:r>
      <w:r w:rsidR="004A4634">
        <w:rPr>
          <w:rFonts w:ascii="Arial" w:eastAsiaTheme="minorEastAsia" w:hAnsi="Arial" w:cs="Arial"/>
        </w:rPr>
        <w:t>)</w:t>
      </w:r>
      <w:r w:rsidR="00C61B4F">
        <w:rPr>
          <w:rFonts w:ascii="Arial" w:eastAsiaTheme="minorEastAsia" w:hAnsi="Arial" w:cs="Arial"/>
        </w:rPr>
        <w:t xml:space="preserve"> sequences</w:t>
      </w:r>
      <w:r w:rsidR="00B641DC">
        <w:rPr>
          <w:rFonts w:ascii="Arial" w:eastAsiaTheme="minorEastAsia" w:hAnsi="Arial" w:cs="Arial"/>
        </w:rPr>
        <w:t xml:space="preserve"> in the sections to follow</w:t>
      </w:r>
      <w:r w:rsidR="009C5B79">
        <w:rPr>
          <w:rFonts w:ascii="Arial" w:eastAsiaTheme="minorEastAsia" w:hAnsi="Arial" w:cs="Arial"/>
        </w:rPr>
        <w:t>.</w:t>
      </w:r>
      <w:r w:rsidR="00673B36">
        <w:rPr>
          <w:rFonts w:ascii="Arial" w:eastAsiaTheme="minorEastAsia" w:hAnsi="Arial" w:cs="Arial"/>
        </w:rPr>
        <w:t xml:space="preserve"> </w:t>
      </w:r>
      <w:r w:rsidR="00D13699" w:rsidRPr="001E06B0">
        <w:rPr>
          <w:rFonts w:ascii="Arial" w:hAnsi="Arial" w:cs="Arial"/>
        </w:rPr>
        <w:t xml:space="preserve">It must be noted that the time domain </w:t>
      </w:r>
      <w:r w:rsidR="00BA6AC7">
        <w:rPr>
          <w:rFonts w:ascii="Arial" w:hAnsi="Arial" w:cs="Arial"/>
        </w:rPr>
        <w:t>assumed</w:t>
      </w:r>
      <w:r w:rsidR="00C32A8E">
        <w:rPr>
          <w:rFonts w:ascii="Arial" w:hAnsi="Arial" w:cs="Arial"/>
        </w:rPr>
        <w:t xml:space="preserve"> here</w:t>
      </w:r>
      <w:r w:rsidR="00BA6AC7">
        <w:rPr>
          <w:rFonts w:ascii="Arial" w:hAnsi="Arial" w:cs="Arial"/>
        </w:rPr>
        <w:t xml:space="preserve"> for the</w:t>
      </w:r>
      <w:r w:rsidR="00D13699" w:rsidRPr="001E06B0">
        <w:rPr>
          <w:rFonts w:ascii="Arial" w:hAnsi="Arial" w:cs="Arial"/>
        </w:rPr>
        <w:t xml:space="preserve"> SS </w:t>
      </w:r>
      <w:r w:rsidR="00E973A4">
        <w:rPr>
          <w:rFonts w:ascii="Arial" w:hAnsi="Arial" w:cs="Arial"/>
        </w:rPr>
        <w:t xml:space="preserve">can </w:t>
      </w:r>
      <w:r w:rsidR="00D13699" w:rsidRPr="001E06B0">
        <w:rPr>
          <w:rFonts w:ascii="Arial" w:hAnsi="Arial" w:cs="Arial"/>
        </w:rPr>
        <w:t>be equivalently addressed in any other domain such as frequency.</w:t>
      </w:r>
      <w:r w:rsidR="00F91ED5">
        <w:rPr>
          <w:rFonts w:ascii="Arial" w:hAnsi="Arial" w:cs="Arial"/>
        </w:rPr>
        <w:t xml:space="preserve"> </w:t>
      </w:r>
    </w:p>
    <w:p w14:paraId="646EB26E" w14:textId="286E4CB2" w:rsidR="00F20773" w:rsidRDefault="00F20773" w:rsidP="00C60672">
      <w:pPr>
        <w:jc w:val="both"/>
        <w:rPr>
          <w:rFonts w:ascii="Arial" w:hAnsi="Arial" w:cs="Arial"/>
          <w:szCs w:val="22"/>
        </w:rPr>
      </w:pPr>
    </w:p>
    <w:p w14:paraId="5A75D634" w14:textId="0EBB7ACA" w:rsidR="00227459" w:rsidRDefault="00227459" w:rsidP="00B12118">
      <w:pPr>
        <w:jc w:val="both"/>
        <w:rPr>
          <w:rFonts w:ascii="Arial" w:hAnsi="Arial" w:cs="Arial"/>
          <w:szCs w:val="20"/>
        </w:rPr>
      </w:pPr>
      <w:r w:rsidRPr="001E06B0">
        <w:rPr>
          <w:rFonts w:ascii="Arial" w:hAnsi="Arial" w:cs="Arial"/>
          <w:szCs w:val="20"/>
        </w:rPr>
        <w:t xml:space="preserve">There are </w:t>
      </w:r>
      <m:oMath>
        <m:r>
          <w:rPr>
            <w:rFonts w:ascii="Cambria Math" w:hAnsi="Cambria Math" w:cs="Arial"/>
            <w:szCs w:val="20"/>
          </w:rPr>
          <m:t>K</m:t>
        </m:r>
      </m:oMath>
      <w:r w:rsidRPr="001E06B0">
        <w:rPr>
          <w:rFonts w:ascii="Arial" w:hAnsi="Arial" w:cs="Arial"/>
          <w:szCs w:val="20"/>
        </w:rPr>
        <w:t xml:space="preserve"> single antenna users</w:t>
      </w:r>
      <w:r w:rsidR="002F0108">
        <w:rPr>
          <w:rFonts w:ascii="Arial" w:hAnsi="Arial" w:cs="Arial"/>
          <w:szCs w:val="20"/>
        </w:rPr>
        <w:t>,</w:t>
      </w:r>
      <w:r w:rsidRPr="001E06B0">
        <w:rPr>
          <w:rFonts w:ascii="Arial" w:hAnsi="Arial" w:cs="Arial"/>
          <w:szCs w:val="20"/>
        </w:rPr>
        <w:t xml:space="preserve"> </w:t>
      </w:r>
      <w:r w:rsidR="002F0108">
        <w:rPr>
          <w:rFonts w:ascii="Arial" w:hAnsi="Arial" w:cs="Arial"/>
          <w:szCs w:val="20"/>
        </w:rPr>
        <w:t xml:space="preserve">each with one symbol to transmit, </w:t>
      </w:r>
      <w:r w:rsidRPr="001E06B0">
        <w:rPr>
          <w:rFonts w:ascii="Arial" w:hAnsi="Arial" w:cs="Arial"/>
          <w:szCs w:val="20"/>
        </w:rPr>
        <w:t xml:space="preserve">communicating with a single antenna receiver. Each user has a single symbol to transmit. This symbol modulates a temporal codeword (CW) vector, called a signature sequence (SS), before transmitting the vector </w:t>
      </w:r>
      <w:r w:rsidR="006A46E9">
        <w:rPr>
          <w:rFonts w:ascii="Arial" w:hAnsi="Arial" w:cs="Arial"/>
          <w:szCs w:val="20"/>
        </w:rPr>
        <w:t>as</w:t>
      </w:r>
      <w:r w:rsidRPr="001E06B0">
        <w:rPr>
          <w:rFonts w:ascii="Arial" w:hAnsi="Arial" w:cs="Arial"/>
          <w:szCs w:val="20"/>
        </w:rPr>
        <w:t xml:space="preserve"> </w:t>
      </w:r>
      <m:oMath>
        <m:r>
          <w:rPr>
            <w:rFonts w:ascii="Cambria Math" w:hAnsi="Cambria Math" w:cs="Arial"/>
            <w:szCs w:val="20"/>
          </w:rPr>
          <m:t>N</m:t>
        </m:r>
      </m:oMath>
      <w:r w:rsidRPr="001E06B0">
        <w:rPr>
          <w:rFonts w:ascii="Arial" w:hAnsi="Arial" w:cs="Arial"/>
          <w:szCs w:val="20"/>
        </w:rPr>
        <w:t xml:space="preserve"> time slots, i.e., the symbol is spread (or repeated) over </w:t>
      </w:r>
      <m:oMath>
        <m:r>
          <w:rPr>
            <w:rFonts w:ascii="Cambria Math" w:hAnsi="Cambria Math" w:cs="Arial"/>
            <w:szCs w:val="20"/>
          </w:rPr>
          <m:t>N</m:t>
        </m:r>
      </m:oMath>
      <w:r w:rsidRPr="001E06B0">
        <w:rPr>
          <w:rFonts w:ascii="Arial" w:hAnsi="Arial" w:cs="Arial"/>
          <w:szCs w:val="20"/>
        </w:rPr>
        <w:t xml:space="preserve"> time slots. Also, the terms SS and CW are used with the same meaning here. Since all the users access </w:t>
      </w:r>
      <w:r w:rsidR="009B1FCE">
        <w:rPr>
          <w:rFonts w:ascii="Arial" w:hAnsi="Arial" w:cs="Arial"/>
          <w:szCs w:val="20"/>
        </w:rPr>
        <w:t>a common</w:t>
      </w:r>
      <w:r w:rsidRPr="001E06B0">
        <w:rPr>
          <w:rFonts w:ascii="Arial" w:hAnsi="Arial" w:cs="Arial"/>
          <w:szCs w:val="20"/>
        </w:rPr>
        <w:t xml:space="preserve"> channel over the same </w:t>
      </w:r>
      <m:oMath>
        <m:r>
          <w:rPr>
            <w:rFonts w:ascii="Cambria Math" w:hAnsi="Cambria Math" w:cs="Arial"/>
            <w:szCs w:val="20"/>
          </w:rPr>
          <m:t>N</m:t>
        </m:r>
      </m:oMath>
      <w:r w:rsidRPr="001E06B0">
        <w:rPr>
          <w:rFonts w:ascii="Arial" w:hAnsi="Arial" w:cs="Arial"/>
          <w:szCs w:val="20"/>
        </w:rPr>
        <w:t xml:space="preserve"> time slots, there is interference among them. This interference arising due to the </w:t>
      </w:r>
      <w:r w:rsidR="00AB544B">
        <w:rPr>
          <w:rFonts w:ascii="Arial" w:hAnsi="Arial" w:cs="Arial"/>
          <w:szCs w:val="20"/>
        </w:rPr>
        <w:t>M</w:t>
      </w:r>
      <w:r w:rsidRPr="001E06B0">
        <w:rPr>
          <w:rFonts w:ascii="Arial" w:hAnsi="Arial" w:cs="Arial"/>
          <w:szCs w:val="20"/>
        </w:rPr>
        <w:t xml:space="preserve">ultiple </w:t>
      </w:r>
      <w:r w:rsidR="00AB544B">
        <w:rPr>
          <w:rFonts w:ascii="Arial" w:hAnsi="Arial" w:cs="Arial"/>
          <w:szCs w:val="20"/>
        </w:rPr>
        <w:t>A</w:t>
      </w:r>
      <w:r w:rsidRPr="001E06B0">
        <w:rPr>
          <w:rFonts w:ascii="Arial" w:hAnsi="Arial" w:cs="Arial"/>
          <w:szCs w:val="20"/>
        </w:rPr>
        <w:t xml:space="preserve">ccess (MA) is called Multiple Access Interference (MAI). This MA communication may be viewed as a network (NW) with </w:t>
      </w:r>
      <m:oMath>
        <m:r>
          <w:rPr>
            <w:rFonts w:ascii="Cambria Math" w:hAnsi="Cambria Math" w:cs="Arial"/>
            <w:szCs w:val="20"/>
          </w:rPr>
          <m:t>N</m:t>
        </m:r>
      </m:oMath>
      <w:r w:rsidRPr="001E06B0">
        <w:rPr>
          <w:rFonts w:ascii="Arial" w:hAnsi="Arial" w:cs="Arial"/>
          <w:szCs w:val="20"/>
        </w:rPr>
        <w:t xml:space="preserve"> </w:t>
      </w:r>
      <w:r w:rsidR="00922419">
        <w:rPr>
          <w:rFonts w:ascii="Arial" w:hAnsi="Arial" w:cs="Arial"/>
          <w:szCs w:val="20"/>
        </w:rPr>
        <w:t>D</w:t>
      </w:r>
      <w:r w:rsidRPr="001E06B0">
        <w:rPr>
          <w:rFonts w:ascii="Arial" w:hAnsi="Arial" w:cs="Arial"/>
          <w:szCs w:val="20"/>
        </w:rPr>
        <w:t xml:space="preserve">egrees of </w:t>
      </w:r>
      <w:r w:rsidR="00922419">
        <w:rPr>
          <w:rFonts w:ascii="Arial" w:hAnsi="Arial" w:cs="Arial"/>
          <w:szCs w:val="20"/>
        </w:rPr>
        <w:t>F</w:t>
      </w:r>
      <w:r w:rsidRPr="001E06B0">
        <w:rPr>
          <w:rFonts w:ascii="Arial" w:hAnsi="Arial" w:cs="Arial"/>
          <w:szCs w:val="20"/>
        </w:rPr>
        <w:t>reedom (</w:t>
      </w:r>
      <w:proofErr w:type="spellStart"/>
      <w:r w:rsidRPr="001E06B0">
        <w:rPr>
          <w:rFonts w:ascii="Arial" w:hAnsi="Arial" w:cs="Arial"/>
          <w:szCs w:val="20"/>
        </w:rPr>
        <w:t>DoF</w:t>
      </w:r>
      <w:proofErr w:type="spellEnd"/>
      <w:r w:rsidRPr="001E06B0">
        <w:rPr>
          <w:rFonts w:ascii="Arial" w:hAnsi="Arial" w:cs="Arial"/>
          <w:szCs w:val="20"/>
        </w:rPr>
        <w:t xml:space="preserve">) trying to serve </w:t>
      </w:r>
      <m:oMath>
        <m:r>
          <w:rPr>
            <w:rFonts w:ascii="Cambria Math" w:hAnsi="Cambria Math" w:cs="Arial"/>
            <w:szCs w:val="20"/>
          </w:rPr>
          <m:t>K</m:t>
        </m:r>
      </m:oMath>
      <w:r w:rsidRPr="001E06B0">
        <w:rPr>
          <w:rFonts w:ascii="Arial" w:hAnsi="Arial" w:cs="Arial"/>
          <w:szCs w:val="20"/>
        </w:rPr>
        <w:t xml:space="preserve">  users, each with a required </w:t>
      </w:r>
      <w:r w:rsidR="00F00D48">
        <w:rPr>
          <w:rFonts w:ascii="Arial" w:hAnsi="Arial" w:cs="Arial"/>
          <w:szCs w:val="20"/>
        </w:rPr>
        <w:t>Q</w:t>
      </w:r>
      <w:r w:rsidRPr="001E06B0">
        <w:rPr>
          <w:rFonts w:ascii="Arial" w:hAnsi="Arial" w:cs="Arial"/>
          <w:szCs w:val="20"/>
        </w:rPr>
        <w:t xml:space="preserve">uality of </w:t>
      </w:r>
      <w:r w:rsidR="00F00D48">
        <w:rPr>
          <w:rFonts w:ascii="Arial" w:hAnsi="Arial" w:cs="Arial"/>
          <w:szCs w:val="20"/>
        </w:rPr>
        <w:t>S</w:t>
      </w:r>
      <w:r w:rsidRPr="001E06B0">
        <w:rPr>
          <w:rFonts w:ascii="Arial" w:hAnsi="Arial" w:cs="Arial"/>
          <w:szCs w:val="20"/>
        </w:rPr>
        <w:t xml:space="preserve">ervice (QoS). </w:t>
      </w:r>
      <w:proofErr w:type="gramStart"/>
      <w:r w:rsidRPr="001E06B0">
        <w:rPr>
          <w:rFonts w:ascii="Arial" w:hAnsi="Arial" w:cs="Arial"/>
          <w:szCs w:val="20"/>
        </w:rPr>
        <w:t>So</w:t>
      </w:r>
      <w:proofErr w:type="gramEnd"/>
      <w:r w:rsidRPr="001E06B0">
        <w:rPr>
          <w:rFonts w:ascii="Arial" w:hAnsi="Arial" w:cs="Arial"/>
          <w:szCs w:val="20"/>
        </w:rPr>
        <w:t xml:space="preserve"> the design of the SS </w:t>
      </w:r>
      <w:r w:rsidR="00D649C2">
        <w:rPr>
          <w:rFonts w:ascii="Arial" w:hAnsi="Arial" w:cs="Arial"/>
          <w:szCs w:val="20"/>
        </w:rPr>
        <w:t xml:space="preserve">is </w:t>
      </w:r>
      <w:r w:rsidRPr="001E06B0">
        <w:rPr>
          <w:rFonts w:ascii="Arial" w:hAnsi="Arial" w:cs="Arial"/>
          <w:szCs w:val="20"/>
        </w:rPr>
        <w:t xml:space="preserve">that each CW is placed at an optimal distance (or angle) from each other in the vector space. When </w:t>
      </w:r>
      <m:oMath>
        <m:r>
          <w:rPr>
            <w:rFonts w:ascii="Cambria Math" w:hAnsi="Cambria Math" w:cs="Arial"/>
            <w:szCs w:val="20"/>
          </w:rPr>
          <m:t>K≤N</m:t>
        </m:r>
      </m:oMath>
      <w:r w:rsidRPr="001E06B0">
        <w:rPr>
          <w:rFonts w:ascii="Arial" w:hAnsi="Arial" w:cs="Arial"/>
          <w:szCs w:val="20"/>
        </w:rPr>
        <w:t>, there can always be a collision free transmission from all the users, since there can be at least one</w:t>
      </w:r>
      <w:r w:rsidR="00BD09BD">
        <w:rPr>
          <w:rFonts w:ascii="Arial" w:hAnsi="Arial" w:cs="Arial"/>
          <w:szCs w:val="20"/>
        </w:rPr>
        <w:t xml:space="preserve"> </w:t>
      </w:r>
      <w:r w:rsidR="00E07E58">
        <w:rPr>
          <w:rFonts w:ascii="Arial" w:hAnsi="Arial" w:cs="Arial"/>
          <w:szCs w:val="20"/>
        </w:rPr>
        <w:t>non-overlapping</w:t>
      </w:r>
      <w:r w:rsidRPr="001E06B0">
        <w:rPr>
          <w:rFonts w:ascii="Arial" w:hAnsi="Arial" w:cs="Arial"/>
          <w:szCs w:val="20"/>
        </w:rPr>
        <w:t xml:space="preserve"> </w:t>
      </w:r>
      <w:proofErr w:type="spellStart"/>
      <w:r w:rsidRPr="001E06B0">
        <w:rPr>
          <w:rFonts w:ascii="Arial" w:hAnsi="Arial" w:cs="Arial"/>
          <w:szCs w:val="20"/>
        </w:rPr>
        <w:t>DoF</w:t>
      </w:r>
      <w:proofErr w:type="spellEnd"/>
      <w:r w:rsidRPr="001E06B0">
        <w:rPr>
          <w:rFonts w:ascii="Arial" w:hAnsi="Arial" w:cs="Arial"/>
          <w:szCs w:val="20"/>
        </w:rPr>
        <w:t xml:space="preserve"> </w:t>
      </w:r>
      <w:r w:rsidR="00CC60B2">
        <w:rPr>
          <w:rFonts w:ascii="Arial" w:hAnsi="Arial" w:cs="Arial"/>
          <w:szCs w:val="20"/>
        </w:rPr>
        <w:t xml:space="preserve">dedicated </w:t>
      </w:r>
      <w:r w:rsidRPr="001E06B0">
        <w:rPr>
          <w:rFonts w:ascii="Arial" w:hAnsi="Arial" w:cs="Arial"/>
          <w:szCs w:val="20"/>
        </w:rPr>
        <w:t xml:space="preserve">for each user. This leads to an interference free transmission and such a MA transmission scheme is called </w:t>
      </w:r>
      <w:r w:rsidR="00D026EA">
        <w:rPr>
          <w:rFonts w:ascii="Arial" w:hAnsi="Arial" w:cs="Arial"/>
          <w:szCs w:val="20"/>
        </w:rPr>
        <w:t>O</w:t>
      </w:r>
      <w:r w:rsidRPr="001E06B0">
        <w:rPr>
          <w:rFonts w:ascii="Arial" w:hAnsi="Arial" w:cs="Arial"/>
          <w:szCs w:val="20"/>
        </w:rPr>
        <w:t xml:space="preserve">rthogonal </w:t>
      </w:r>
      <w:r w:rsidR="00D026EA">
        <w:rPr>
          <w:rFonts w:ascii="Arial" w:hAnsi="Arial" w:cs="Arial"/>
          <w:szCs w:val="20"/>
        </w:rPr>
        <w:t>M</w:t>
      </w:r>
      <w:r w:rsidRPr="001E06B0">
        <w:rPr>
          <w:rFonts w:ascii="Arial" w:hAnsi="Arial" w:cs="Arial"/>
          <w:szCs w:val="20"/>
        </w:rPr>
        <w:t xml:space="preserve">ultiple </w:t>
      </w:r>
      <w:r w:rsidR="00D026EA">
        <w:rPr>
          <w:rFonts w:ascii="Arial" w:hAnsi="Arial" w:cs="Arial"/>
          <w:szCs w:val="20"/>
        </w:rPr>
        <w:t>A</w:t>
      </w:r>
      <w:r w:rsidRPr="001E06B0">
        <w:rPr>
          <w:rFonts w:ascii="Arial" w:hAnsi="Arial" w:cs="Arial"/>
          <w:szCs w:val="20"/>
        </w:rPr>
        <w:t xml:space="preserve">ccess (OMA). With OMA there is a performance loss, which is quite visible when each user has a QoS. The system capacity (SC) is also not optimal. OMA is not possible when the system is overloaded, i.e., when </w:t>
      </w:r>
      <m:oMath>
        <m:r>
          <w:rPr>
            <w:rFonts w:ascii="Cambria Math" w:hAnsi="Cambria Math" w:cs="Arial"/>
            <w:szCs w:val="20"/>
          </w:rPr>
          <m:t>K&gt;N</m:t>
        </m:r>
      </m:oMath>
      <w:r w:rsidRPr="001E06B0">
        <w:rPr>
          <w:rFonts w:ascii="Arial" w:hAnsi="Arial" w:cs="Arial"/>
          <w:szCs w:val="20"/>
        </w:rPr>
        <w:t xml:space="preserve">. </w:t>
      </w:r>
      <w:proofErr w:type="gramStart"/>
      <w:r w:rsidRPr="001E06B0">
        <w:rPr>
          <w:rFonts w:ascii="Arial" w:hAnsi="Arial" w:cs="Arial"/>
          <w:szCs w:val="20"/>
        </w:rPr>
        <w:t>So</w:t>
      </w:r>
      <w:proofErr w:type="gramEnd"/>
      <w:r w:rsidRPr="001E06B0">
        <w:rPr>
          <w:rFonts w:ascii="Arial" w:hAnsi="Arial" w:cs="Arial"/>
          <w:szCs w:val="20"/>
        </w:rPr>
        <w:t xml:space="preserve"> the SS vectors must be carefully adjusted to allow controlled interference among the users such that the PIs are optimized. Since the SS vectors are no longer orthogonal, the MA scheme is known as Non-Orthogonal Multiple Access (NOMA).</w:t>
      </w:r>
    </w:p>
    <w:p w14:paraId="73A1E9FB" w14:textId="560DF3A2" w:rsidR="00B12118" w:rsidRDefault="00B12118" w:rsidP="00B12118">
      <w:pPr>
        <w:jc w:val="both"/>
        <w:rPr>
          <w:rFonts w:ascii="Arial" w:hAnsi="Arial" w:cs="Arial"/>
          <w:szCs w:val="20"/>
        </w:rPr>
      </w:pPr>
    </w:p>
    <w:p w14:paraId="70486E0F" w14:textId="756DFD7C" w:rsidR="000D58D1" w:rsidRPr="002C686D" w:rsidRDefault="00E4653A" w:rsidP="001E06B0">
      <w:pPr>
        <w:pStyle w:val="Heading3"/>
        <w:rPr>
          <w:szCs w:val="20"/>
        </w:rPr>
      </w:pPr>
      <w:r>
        <w:rPr>
          <w:sz w:val="20"/>
          <w:szCs w:val="20"/>
        </w:rPr>
        <w:t>Total Squared Correlation</w:t>
      </w:r>
    </w:p>
    <w:p w14:paraId="0D858362" w14:textId="77777777" w:rsidR="000D58D1" w:rsidRDefault="000D58D1" w:rsidP="00B12118">
      <w:pPr>
        <w:jc w:val="both"/>
        <w:rPr>
          <w:rFonts w:ascii="Arial" w:hAnsi="Arial" w:cs="Arial"/>
          <w:szCs w:val="20"/>
        </w:rPr>
      </w:pPr>
    </w:p>
    <w:p w14:paraId="75A764D3" w14:textId="17894480" w:rsidR="00227459" w:rsidRPr="001E06B0" w:rsidRDefault="00227459" w:rsidP="001E06B0">
      <w:pPr>
        <w:jc w:val="both"/>
        <w:rPr>
          <w:rFonts w:ascii="Arial" w:hAnsi="Arial" w:cs="Arial"/>
          <w:szCs w:val="20"/>
        </w:rPr>
      </w:pPr>
      <w:r w:rsidRPr="001E06B0">
        <w:rPr>
          <w:rFonts w:ascii="Arial" w:hAnsi="Arial" w:cs="Arial"/>
          <w:szCs w:val="20"/>
        </w:rPr>
        <w:t xml:space="preserve">The SS for each of the </w:t>
      </w:r>
      <m:oMath>
        <m:r>
          <w:rPr>
            <w:rFonts w:ascii="Cambria Math" w:hAnsi="Cambria Math" w:cs="Arial"/>
            <w:szCs w:val="20"/>
          </w:rPr>
          <m:t>K</m:t>
        </m:r>
      </m:oMath>
      <w:r w:rsidRPr="001E06B0">
        <w:rPr>
          <w:rFonts w:ascii="Arial" w:hAnsi="Arial" w:cs="Arial"/>
          <w:szCs w:val="20"/>
        </w:rPr>
        <w:t xml:space="preserve"> users must be designed in such a manner that the overall </w:t>
      </w:r>
      <w:r w:rsidR="00EE6D5F">
        <w:rPr>
          <w:rFonts w:ascii="Arial" w:hAnsi="Arial" w:cs="Arial"/>
          <w:szCs w:val="20"/>
        </w:rPr>
        <w:t>M</w:t>
      </w:r>
      <w:r w:rsidRPr="001E06B0">
        <w:rPr>
          <w:rFonts w:ascii="Arial" w:hAnsi="Arial" w:cs="Arial"/>
          <w:szCs w:val="20"/>
        </w:rPr>
        <w:t xml:space="preserve">ean </w:t>
      </w:r>
      <w:r w:rsidR="00EE6D5F">
        <w:rPr>
          <w:rFonts w:ascii="Arial" w:hAnsi="Arial" w:cs="Arial"/>
          <w:szCs w:val="20"/>
        </w:rPr>
        <w:t>S</w:t>
      </w:r>
      <w:r w:rsidRPr="001E06B0">
        <w:rPr>
          <w:rFonts w:ascii="Arial" w:hAnsi="Arial" w:cs="Arial"/>
          <w:szCs w:val="20"/>
        </w:rPr>
        <w:t xml:space="preserve">quared </w:t>
      </w:r>
      <w:r w:rsidR="00EE6D5F">
        <w:rPr>
          <w:rFonts w:ascii="Arial" w:hAnsi="Arial" w:cs="Arial"/>
          <w:szCs w:val="20"/>
        </w:rPr>
        <w:t>E</w:t>
      </w:r>
      <w:r w:rsidRPr="001E06B0">
        <w:rPr>
          <w:rFonts w:ascii="Arial" w:hAnsi="Arial" w:cs="Arial"/>
          <w:szCs w:val="20"/>
        </w:rPr>
        <w:t xml:space="preserve">rror (MSE) is minimized. Choosing other </w:t>
      </w:r>
      <w:r w:rsidR="006A6B46">
        <w:rPr>
          <w:rFonts w:ascii="Arial" w:hAnsi="Arial" w:cs="Arial"/>
          <w:szCs w:val="20"/>
        </w:rPr>
        <w:t>P</w:t>
      </w:r>
      <w:r w:rsidRPr="001E06B0">
        <w:rPr>
          <w:rFonts w:ascii="Arial" w:hAnsi="Arial" w:cs="Arial"/>
          <w:szCs w:val="20"/>
        </w:rPr>
        <w:t xml:space="preserve">erformance </w:t>
      </w:r>
      <w:r w:rsidR="006A6B46">
        <w:rPr>
          <w:rFonts w:ascii="Arial" w:hAnsi="Arial" w:cs="Arial"/>
          <w:szCs w:val="20"/>
        </w:rPr>
        <w:t>I</w:t>
      </w:r>
      <w:r w:rsidRPr="001E06B0">
        <w:rPr>
          <w:rFonts w:ascii="Arial" w:hAnsi="Arial" w:cs="Arial"/>
          <w:szCs w:val="20"/>
        </w:rPr>
        <w:t xml:space="preserve">ndicator (PI) such as the </w:t>
      </w:r>
      <w:r w:rsidR="005A0555">
        <w:rPr>
          <w:rFonts w:ascii="Arial" w:hAnsi="Arial" w:cs="Arial"/>
          <w:szCs w:val="20"/>
        </w:rPr>
        <w:t>S</w:t>
      </w:r>
      <w:r w:rsidRPr="001E06B0">
        <w:rPr>
          <w:rFonts w:ascii="Arial" w:hAnsi="Arial" w:cs="Arial"/>
          <w:szCs w:val="20"/>
        </w:rPr>
        <w:t xml:space="preserve">ignal to </w:t>
      </w:r>
      <w:r w:rsidR="005A0555">
        <w:rPr>
          <w:rFonts w:ascii="Arial" w:hAnsi="Arial" w:cs="Arial"/>
          <w:szCs w:val="20"/>
        </w:rPr>
        <w:t xml:space="preserve">Interference </w:t>
      </w:r>
      <w:proofErr w:type="spellStart"/>
      <w:r w:rsidR="005A0555">
        <w:rPr>
          <w:rFonts w:ascii="Arial" w:hAnsi="Arial" w:cs="Arial"/>
          <w:szCs w:val="20"/>
        </w:rPr>
        <w:t>puls</w:t>
      </w:r>
      <w:proofErr w:type="spellEnd"/>
      <w:r w:rsidR="005A0555">
        <w:rPr>
          <w:rFonts w:ascii="Arial" w:hAnsi="Arial" w:cs="Arial"/>
          <w:szCs w:val="20"/>
        </w:rPr>
        <w:t xml:space="preserve"> Noise R</w:t>
      </w:r>
      <w:r w:rsidRPr="001E06B0">
        <w:rPr>
          <w:rFonts w:ascii="Arial" w:hAnsi="Arial" w:cs="Arial"/>
          <w:szCs w:val="20"/>
        </w:rPr>
        <w:t>atio (SINR) or the SC</w:t>
      </w:r>
      <w:r w:rsidR="007459D4">
        <w:rPr>
          <w:rFonts w:ascii="Arial" w:hAnsi="Arial" w:cs="Arial"/>
          <w:szCs w:val="20"/>
        </w:rPr>
        <w:t xml:space="preserve">, </w:t>
      </w:r>
      <w:r w:rsidR="00B56B8C">
        <w:rPr>
          <w:rFonts w:ascii="Arial" w:hAnsi="Arial" w:cs="Arial"/>
          <w:szCs w:val="20"/>
        </w:rPr>
        <w:t xml:space="preserve">both of </w:t>
      </w:r>
      <w:r w:rsidR="007459D4">
        <w:rPr>
          <w:rFonts w:ascii="Arial" w:hAnsi="Arial" w:cs="Arial"/>
          <w:szCs w:val="20"/>
        </w:rPr>
        <w:t xml:space="preserve">which </w:t>
      </w:r>
      <w:r w:rsidR="007459D4" w:rsidRPr="00C60CFF">
        <w:rPr>
          <w:rFonts w:ascii="Arial" w:hAnsi="Arial" w:cs="Arial"/>
          <w:szCs w:val="20"/>
        </w:rPr>
        <w:t xml:space="preserve">need to be </w:t>
      </w:r>
      <w:r w:rsidR="007459D4">
        <w:rPr>
          <w:rFonts w:ascii="Arial" w:hAnsi="Arial" w:cs="Arial"/>
          <w:szCs w:val="20"/>
        </w:rPr>
        <w:t>maximized,</w:t>
      </w:r>
      <w:r w:rsidRPr="001E06B0">
        <w:rPr>
          <w:rFonts w:ascii="Arial" w:hAnsi="Arial" w:cs="Arial"/>
          <w:szCs w:val="20"/>
        </w:rPr>
        <w:t xml:space="preserve"> is also a possibility while considering the SS design. Fortunately for an overloaded system, under certain design conditions, optimizing one PI leads to optimizing the other two PIs. To understand this</w:t>
      </w:r>
      <w:r w:rsidR="00033910">
        <w:rPr>
          <w:rFonts w:ascii="Arial" w:hAnsi="Arial" w:cs="Arial"/>
          <w:szCs w:val="20"/>
        </w:rPr>
        <w:t>,</w:t>
      </w:r>
      <w:r w:rsidRPr="001E06B0">
        <w:rPr>
          <w:rFonts w:ascii="Arial" w:hAnsi="Arial" w:cs="Arial"/>
          <w:szCs w:val="20"/>
        </w:rPr>
        <w:t xml:space="preserve"> another PI called </w:t>
      </w:r>
      <w:r w:rsidR="00234ECD">
        <w:rPr>
          <w:rFonts w:ascii="Arial" w:hAnsi="Arial" w:cs="Arial"/>
          <w:szCs w:val="20"/>
        </w:rPr>
        <w:t>T</w:t>
      </w:r>
      <w:r w:rsidRPr="001E06B0">
        <w:rPr>
          <w:rFonts w:ascii="Arial" w:hAnsi="Arial" w:cs="Arial"/>
          <w:szCs w:val="20"/>
        </w:rPr>
        <w:t xml:space="preserve">otal </w:t>
      </w:r>
      <w:r w:rsidR="00234ECD">
        <w:rPr>
          <w:rFonts w:ascii="Arial" w:hAnsi="Arial" w:cs="Arial"/>
          <w:szCs w:val="20"/>
        </w:rPr>
        <w:t>S</w:t>
      </w:r>
      <w:r w:rsidRPr="001E06B0">
        <w:rPr>
          <w:rFonts w:ascii="Arial" w:hAnsi="Arial" w:cs="Arial"/>
          <w:szCs w:val="20"/>
        </w:rPr>
        <w:t xml:space="preserve">quared </w:t>
      </w:r>
      <w:r w:rsidR="00234ECD">
        <w:rPr>
          <w:rFonts w:ascii="Arial" w:hAnsi="Arial" w:cs="Arial"/>
          <w:szCs w:val="20"/>
        </w:rPr>
        <w:t>C</w:t>
      </w:r>
      <w:r w:rsidRPr="001E06B0">
        <w:rPr>
          <w:rFonts w:ascii="Arial" w:hAnsi="Arial" w:cs="Arial"/>
          <w:szCs w:val="20"/>
        </w:rPr>
        <w:t xml:space="preserve">orrelation (TSC) is introduced here which is directly related to the previously mentioned three PIs. The SS is designed by optimizing (or minimizing) the TSC </w:t>
      </w:r>
      <w:r w:rsidR="00301A89">
        <w:rPr>
          <w:rFonts w:ascii="Arial" w:hAnsi="Arial" w:cs="Arial"/>
          <w:szCs w:val="20"/>
        </w:rPr>
        <w:t>for</w:t>
      </w:r>
      <w:r w:rsidRPr="001E06B0">
        <w:rPr>
          <w:rFonts w:ascii="Arial" w:hAnsi="Arial" w:cs="Arial"/>
          <w:szCs w:val="20"/>
        </w:rPr>
        <w:t xml:space="preserve"> the NW optimality, in the SC sense </w:t>
      </w:r>
      <w:proofErr w:type="gramStart"/>
      <w:r w:rsidRPr="001E06B0">
        <w:rPr>
          <w:rFonts w:ascii="Arial" w:hAnsi="Arial" w:cs="Arial"/>
          <w:szCs w:val="20"/>
        </w:rPr>
        <w:t>and also</w:t>
      </w:r>
      <w:proofErr w:type="gramEnd"/>
      <w:r w:rsidR="00B01F4A">
        <w:rPr>
          <w:rFonts w:ascii="Arial" w:hAnsi="Arial" w:cs="Arial"/>
          <w:szCs w:val="20"/>
        </w:rPr>
        <w:t xml:space="preserve"> in</w:t>
      </w:r>
      <w:r w:rsidRPr="001E06B0">
        <w:rPr>
          <w:rFonts w:ascii="Arial" w:hAnsi="Arial" w:cs="Arial"/>
          <w:szCs w:val="20"/>
        </w:rPr>
        <w:t xml:space="preserve"> the </w:t>
      </w:r>
      <w:r w:rsidRPr="001E06B0">
        <w:rPr>
          <w:rFonts w:ascii="Arial" w:hAnsi="Arial" w:cs="Arial"/>
          <w:szCs w:val="20"/>
        </w:rPr>
        <w:lastRenderedPageBreak/>
        <w:t>overall MSE sense simultaneously</w:t>
      </w:r>
      <w:r w:rsidR="005B5354">
        <w:rPr>
          <w:rFonts w:ascii="Arial" w:hAnsi="Arial" w:cs="Arial"/>
          <w:szCs w:val="20"/>
        </w:rPr>
        <w:t xml:space="preserve">. </w:t>
      </w:r>
      <w:r w:rsidR="00035A41">
        <w:rPr>
          <w:rFonts w:ascii="Arial" w:hAnsi="Arial" w:cs="Arial"/>
          <w:szCs w:val="20"/>
        </w:rPr>
        <w:t xml:space="preserve">And there is a </w:t>
      </w:r>
      <w:proofErr w:type="spellStart"/>
      <w:r w:rsidR="00035A41">
        <w:rPr>
          <w:rFonts w:ascii="Arial" w:hAnsi="Arial" w:cs="Arial"/>
          <w:szCs w:val="20"/>
        </w:rPr>
        <w:t>well defined</w:t>
      </w:r>
      <w:proofErr w:type="spellEnd"/>
      <w:r w:rsidR="00035A41">
        <w:rPr>
          <w:rFonts w:ascii="Arial" w:hAnsi="Arial" w:cs="Arial"/>
          <w:szCs w:val="20"/>
        </w:rPr>
        <w:t xml:space="preserve"> </w:t>
      </w:r>
      <w:r w:rsidR="00367B56">
        <w:rPr>
          <w:rFonts w:ascii="Arial" w:hAnsi="Arial" w:cs="Arial"/>
          <w:szCs w:val="20"/>
        </w:rPr>
        <w:t>L</w:t>
      </w:r>
      <w:r w:rsidRPr="001E06B0">
        <w:rPr>
          <w:rFonts w:ascii="Arial" w:hAnsi="Arial" w:cs="Arial"/>
          <w:szCs w:val="20"/>
        </w:rPr>
        <w:t xml:space="preserve">ower </w:t>
      </w:r>
      <w:r w:rsidR="001B3105">
        <w:rPr>
          <w:rFonts w:ascii="Arial" w:hAnsi="Arial" w:cs="Arial"/>
          <w:szCs w:val="20"/>
        </w:rPr>
        <w:t>B</w:t>
      </w:r>
      <w:r w:rsidRPr="001E06B0">
        <w:rPr>
          <w:rFonts w:ascii="Arial" w:hAnsi="Arial" w:cs="Arial"/>
          <w:szCs w:val="20"/>
        </w:rPr>
        <w:t>ound (LB</w:t>
      </w:r>
      <w:r w:rsidR="00367B56">
        <w:rPr>
          <w:rFonts w:ascii="Arial" w:hAnsi="Arial" w:cs="Arial"/>
          <w:szCs w:val="20"/>
        </w:rPr>
        <w:t xml:space="preserve">) for the TSC, which is outlined </w:t>
      </w:r>
      <w:r w:rsidR="00CE543A">
        <w:rPr>
          <w:rFonts w:ascii="Arial" w:hAnsi="Arial" w:cs="Arial"/>
          <w:szCs w:val="20"/>
        </w:rPr>
        <w:t>in the next sections.</w:t>
      </w:r>
    </w:p>
    <w:p w14:paraId="278D5D56" w14:textId="77777777" w:rsidR="00B12118" w:rsidRDefault="00B12118" w:rsidP="00B12118">
      <w:pPr>
        <w:jc w:val="both"/>
        <w:rPr>
          <w:rFonts w:ascii="Arial" w:hAnsi="Arial" w:cs="Arial"/>
          <w:szCs w:val="20"/>
        </w:rPr>
      </w:pPr>
    </w:p>
    <w:p w14:paraId="31D3EDFC" w14:textId="033092BE" w:rsidR="00227459" w:rsidRDefault="00EC00C8" w:rsidP="00B12118">
      <w:pPr>
        <w:jc w:val="both"/>
        <w:rPr>
          <w:rFonts w:ascii="Arial" w:hAnsi="Arial" w:cs="Arial"/>
          <w:szCs w:val="20"/>
        </w:rPr>
      </w:pPr>
      <w:r>
        <w:rPr>
          <w:rFonts w:ascii="Arial" w:hAnsi="Arial" w:cs="Arial"/>
          <w:szCs w:val="20"/>
        </w:rPr>
        <w:t xml:space="preserve">The system model is reintroduced here for </w:t>
      </w:r>
      <w:r w:rsidR="005B3B68">
        <w:rPr>
          <w:rFonts w:ascii="Arial" w:hAnsi="Arial" w:cs="Arial"/>
          <w:szCs w:val="20"/>
        </w:rPr>
        <w:t>clarity</w:t>
      </w:r>
      <w:r>
        <w:rPr>
          <w:rFonts w:ascii="Arial" w:hAnsi="Arial" w:cs="Arial"/>
          <w:szCs w:val="20"/>
        </w:rPr>
        <w:t xml:space="preserve">. </w:t>
      </w:r>
      <w:r w:rsidR="00227459" w:rsidRPr="001E06B0">
        <w:rPr>
          <w:rFonts w:ascii="Arial" w:hAnsi="Arial" w:cs="Arial"/>
          <w:szCs w:val="20"/>
        </w:rPr>
        <w:t xml:space="preserve">For a user </w:t>
      </w:r>
      <m:oMath>
        <m:r>
          <w:rPr>
            <w:rFonts w:ascii="Cambria Math" w:hAnsi="Cambria Math" w:cs="Arial"/>
            <w:szCs w:val="20"/>
          </w:rPr>
          <m:t>k</m:t>
        </m:r>
      </m:oMath>
      <w:r w:rsidR="00227459" w:rsidRPr="001E06B0">
        <w:rPr>
          <w:rFonts w:ascii="Arial" w:hAnsi="Arial" w:cs="Arial"/>
          <w:szCs w:val="20"/>
        </w:rPr>
        <w:t xml:space="preserve">, let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k</m:t>
            </m:r>
          </m:sub>
        </m:sSub>
      </m:oMath>
      <w:r w:rsidR="00227459" w:rsidRPr="001E06B0">
        <w:rPr>
          <w:rFonts w:ascii="Arial" w:hAnsi="Arial" w:cs="Arial"/>
          <w:szCs w:val="20"/>
        </w:rPr>
        <w:t xml:space="preserve"> be the transmitted symbol that modulates a unit norm SS vector </w:t>
      </w:r>
      <m:oMath>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oMath>
      <w:r w:rsidR="00227459" w:rsidRPr="001E06B0">
        <w:rPr>
          <w:rFonts w:ascii="Arial" w:hAnsi="Arial" w:cs="Arial"/>
          <w:szCs w:val="20"/>
        </w:rPr>
        <w:t xml:space="preserve">. The </w:t>
      </w:r>
      <w:r w:rsidR="00317D47">
        <w:rPr>
          <w:rFonts w:ascii="Arial" w:hAnsi="Arial" w:cs="Arial"/>
          <w:szCs w:val="20"/>
        </w:rPr>
        <w:t>Additive White Gaussi</w:t>
      </w:r>
      <w:r w:rsidR="004C6215">
        <w:rPr>
          <w:rFonts w:ascii="Arial" w:hAnsi="Arial" w:cs="Arial"/>
          <w:szCs w:val="20"/>
        </w:rPr>
        <w:t>a</w:t>
      </w:r>
      <w:r w:rsidR="00317D47">
        <w:rPr>
          <w:rFonts w:ascii="Arial" w:hAnsi="Arial" w:cs="Arial"/>
          <w:szCs w:val="20"/>
        </w:rPr>
        <w:t>n Noise (</w:t>
      </w:r>
      <w:r w:rsidR="001B7081">
        <w:rPr>
          <w:rFonts w:ascii="Arial" w:hAnsi="Arial" w:cs="Arial"/>
          <w:szCs w:val="20"/>
        </w:rPr>
        <w:t>AWGN</w:t>
      </w:r>
      <w:r w:rsidR="00317D47">
        <w:rPr>
          <w:rFonts w:ascii="Arial" w:hAnsi="Arial" w:cs="Arial"/>
          <w:szCs w:val="20"/>
        </w:rPr>
        <w:t>)</w:t>
      </w:r>
      <w:r w:rsidR="001B7081">
        <w:rPr>
          <w:rFonts w:ascii="Arial" w:hAnsi="Arial" w:cs="Arial"/>
          <w:szCs w:val="20"/>
        </w:rPr>
        <w:t xml:space="preserve"> </w:t>
      </w:r>
      <w:r w:rsidR="00227459" w:rsidRPr="001E06B0">
        <w:rPr>
          <w:rFonts w:ascii="Arial" w:hAnsi="Arial" w:cs="Arial"/>
          <w:szCs w:val="20"/>
        </w:rPr>
        <w:t xml:space="preserve">signal model may be given as </w:t>
      </w:r>
      <m:oMath>
        <m:r>
          <m:rPr>
            <m:sty m:val="b"/>
          </m:rPr>
          <w:rPr>
            <w:rFonts w:ascii="Cambria Math" w:hAnsi="Cambria Math" w:cs="Arial"/>
            <w:szCs w:val="20"/>
          </w:rPr>
          <m:t>y=Sb+z</m:t>
        </m:r>
      </m:oMath>
      <w:r w:rsidR="00227459" w:rsidRPr="001E06B0">
        <w:rPr>
          <w:rFonts w:ascii="Arial" w:hAnsi="Arial" w:cs="Arial"/>
          <w:szCs w:val="20"/>
        </w:rPr>
        <w:t xml:space="preserve">, where </w:t>
      </w:r>
      <m:oMath>
        <m:r>
          <m:rPr>
            <m:sty m:val="b"/>
          </m:rPr>
          <w:rPr>
            <w:rFonts w:ascii="Cambria Math" w:hAnsi="Cambria Math" w:cs="Arial"/>
            <w:szCs w:val="20"/>
          </w:rPr>
          <m:t>z</m:t>
        </m:r>
      </m:oMath>
      <w:r w:rsidR="00227459" w:rsidRPr="001E06B0">
        <w:rPr>
          <w:rFonts w:ascii="Arial" w:hAnsi="Arial" w:cs="Arial"/>
          <w:szCs w:val="20"/>
        </w:rPr>
        <w:t xml:space="preserve"> is the zero-mean </w:t>
      </w:r>
      <w:r w:rsidR="00644BBE">
        <w:rPr>
          <w:rFonts w:ascii="Arial" w:hAnsi="Arial" w:cs="Arial"/>
          <w:szCs w:val="20"/>
        </w:rPr>
        <w:t>A</w:t>
      </w:r>
      <w:r w:rsidR="00D17C72">
        <w:rPr>
          <w:rFonts w:ascii="Arial" w:hAnsi="Arial" w:cs="Arial"/>
          <w:szCs w:val="20"/>
        </w:rPr>
        <w:t>W</w:t>
      </w:r>
      <w:r w:rsidR="00644BBE">
        <w:rPr>
          <w:rFonts w:ascii="Arial" w:hAnsi="Arial" w:cs="Arial"/>
          <w:szCs w:val="20"/>
        </w:rPr>
        <w:t>GN</w:t>
      </w:r>
      <w:r w:rsidR="00227459" w:rsidRPr="001E06B0">
        <w:rPr>
          <w:rFonts w:ascii="Arial" w:hAnsi="Arial" w:cs="Arial"/>
          <w:szCs w:val="20"/>
        </w:rPr>
        <w:t xml:space="preserve"> vector with a covariance matrix </w:t>
      </w:r>
      <m:oMath>
        <m:r>
          <m:rPr>
            <m:sty m:val="b"/>
          </m:rPr>
          <w:rPr>
            <w:rFonts w:ascii="Cambria Math" w:hAnsi="Cambria Math" w:cs="Arial"/>
            <w:szCs w:val="20"/>
          </w:rPr>
          <m:t>I</m:t>
        </m:r>
      </m:oMath>
      <w:r w:rsidR="00227459" w:rsidRPr="001E06B0">
        <w:rPr>
          <w:rFonts w:ascii="Arial" w:hAnsi="Arial" w:cs="Arial"/>
          <w:szCs w:val="20"/>
        </w:rPr>
        <w:t>,</w:t>
      </w:r>
      <w:r w:rsidR="00F6699F">
        <w:rPr>
          <w:rFonts w:ascii="Arial" w:hAnsi="Arial" w:cs="Arial"/>
          <w:szCs w:val="20"/>
        </w:rPr>
        <w:t xml:space="preserve"> i.e., an Identity matrix.</w:t>
      </w:r>
      <w:r w:rsidR="00227459" w:rsidRPr="001E06B0">
        <w:rPr>
          <w:rFonts w:ascii="Arial" w:hAnsi="Arial" w:cs="Arial"/>
          <w:szCs w:val="20"/>
        </w:rPr>
        <w:t xml:space="preserve"> the overall SS matrix with a CW in each of its columns is </w:t>
      </w:r>
      <m:oMath>
        <m:r>
          <m:rPr>
            <m:sty m:val="b"/>
          </m:rPr>
          <w:rPr>
            <w:rFonts w:ascii="Cambria Math" w:hAnsi="Cambria Math" w:cs="Arial"/>
            <w:szCs w:val="20"/>
          </w:rPr>
          <m:t>S</m:t>
        </m:r>
      </m:oMath>
      <w:r w:rsidR="00227459" w:rsidRPr="001E06B0">
        <w:rPr>
          <w:rFonts w:ascii="Arial" w:hAnsi="Arial" w:cs="Arial"/>
          <w:szCs w:val="20"/>
        </w:rPr>
        <w:t xml:space="preserve">, the transmit symbol vector is </w:t>
      </w:r>
      <m:oMath>
        <m:r>
          <m:rPr>
            <m:sty m:val="b"/>
          </m:rPr>
          <w:rPr>
            <w:rFonts w:ascii="Cambria Math" w:hAnsi="Cambria Math" w:cs="Arial"/>
            <w:szCs w:val="20"/>
          </w:rPr>
          <m:t>b</m:t>
        </m:r>
      </m:oMath>
      <w:r w:rsidR="00227459" w:rsidRPr="001E06B0">
        <w:rPr>
          <w:rFonts w:ascii="Arial" w:hAnsi="Arial" w:cs="Arial"/>
          <w:szCs w:val="20"/>
        </w:rPr>
        <w:t xml:space="preserve">.  The transmit power of each user is set to unity, so the power control problem is not addressed here. A unit norm temporal receive filter </w:t>
      </w:r>
      <m:oMath>
        <m:sSub>
          <m:sSubPr>
            <m:ctrlPr>
              <w:rPr>
                <w:rFonts w:ascii="Cambria Math" w:hAnsi="Cambria Math" w:cs="Arial"/>
                <w:i/>
                <w:szCs w:val="20"/>
              </w:rPr>
            </m:ctrlPr>
          </m:sSubPr>
          <m:e>
            <m:r>
              <m:rPr>
                <m:sty m:val="b"/>
              </m:rPr>
              <w:rPr>
                <w:rFonts w:ascii="Cambria Math" w:hAnsi="Cambria Math" w:cs="Arial"/>
                <w:szCs w:val="20"/>
              </w:rPr>
              <m:t>f</m:t>
            </m:r>
          </m:e>
          <m:sub>
            <m:r>
              <w:rPr>
                <w:rFonts w:ascii="Cambria Math" w:hAnsi="Cambria Math" w:cs="Arial"/>
                <w:szCs w:val="20"/>
              </w:rPr>
              <m:t>k</m:t>
            </m:r>
          </m:sub>
        </m:sSub>
      </m:oMath>
      <w:r w:rsidR="00227459" w:rsidRPr="001E06B0">
        <w:rPr>
          <w:rFonts w:ascii="Arial" w:hAnsi="Arial" w:cs="Arial"/>
          <w:szCs w:val="20"/>
        </w:rPr>
        <w:t xml:space="preserve">, such as a </w:t>
      </w:r>
      <w:r w:rsidR="00905762">
        <w:rPr>
          <w:rFonts w:ascii="Arial" w:hAnsi="Arial" w:cs="Arial"/>
          <w:szCs w:val="20"/>
        </w:rPr>
        <w:t>M</w:t>
      </w:r>
      <w:r w:rsidR="00227459" w:rsidRPr="001E06B0">
        <w:rPr>
          <w:rFonts w:ascii="Arial" w:hAnsi="Arial" w:cs="Arial"/>
          <w:szCs w:val="20"/>
        </w:rPr>
        <w:t xml:space="preserve">atched </w:t>
      </w:r>
      <w:r w:rsidR="00905762">
        <w:rPr>
          <w:rFonts w:ascii="Arial" w:hAnsi="Arial" w:cs="Arial"/>
          <w:szCs w:val="20"/>
        </w:rPr>
        <w:t>F</w:t>
      </w:r>
      <w:r w:rsidR="00227459" w:rsidRPr="001E06B0">
        <w:rPr>
          <w:rFonts w:ascii="Arial" w:hAnsi="Arial" w:cs="Arial"/>
          <w:szCs w:val="20"/>
        </w:rPr>
        <w:t xml:space="preserve">ilter (MF) or a linear </w:t>
      </w:r>
      <w:r w:rsidR="008279C2">
        <w:rPr>
          <w:rFonts w:ascii="Arial" w:hAnsi="Arial" w:cs="Arial"/>
          <w:szCs w:val="20"/>
        </w:rPr>
        <w:t>M</w:t>
      </w:r>
      <w:r w:rsidR="00227459" w:rsidRPr="001E06B0">
        <w:rPr>
          <w:rFonts w:ascii="Arial" w:hAnsi="Arial" w:cs="Arial"/>
          <w:szCs w:val="20"/>
        </w:rPr>
        <w:t xml:space="preserve">inimum </w:t>
      </w:r>
      <w:r w:rsidR="008279C2">
        <w:rPr>
          <w:rFonts w:ascii="Arial" w:hAnsi="Arial" w:cs="Arial"/>
          <w:szCs w:val="20"/>
        </w:rPr>
        <w:t>M</w:t>
      </w:r>
      <w:r w:rsidR="00227459" w:rsidRPr="001E06B0">
        <w:rPr>
          <w:rFonts w:ascii="Arial" w:hAnsi="Arial" w:cs="Arial"/>
          <w:szCs w:val="20"/>
        </w:rPr>
        <w:t xml:space="preserve">ean </w:t>
      </w:r>
      <w:r w:rsidR="008279C2">
        <w:rPr>
          <w:rFonts w:ascii="Arial" w:hAnsi="Arial" w:cs="Arial"/>
          <w:szCs w:val="20"/>
        </w:rPr>
        <w:t>S</w:t>
      </w:r>
      <w:r w:rsidR="00227459" w:rsidRPr="001E06B0">
        <w:rPr>
          <w:rFonts w:ascii="Arial" w:hAnsi="Arial" w:cs="Arial"/>
          <w:szCs w:val="20"/>
        </w:rPr>
        <w:t xml:space="preserve">quared </w:t>
      </w:r>
      <w:r w:rsidR="008279C2">
        <w:rPr>
          <w:rFonts w:ascii="Arial" w:hAnsi="Arial" w:cs="Arial"/>
          <w:szCs w:val="20"/>
        </w:rPr>
        <w:t>E</w:t>
      </w:r>
      <w:r w:rsidR="00227459" w:rsidRPr="001E06B0">
        <w:rPr>
          <w:rFonts w:ascii="Arial" w:hAnsi="Arial" w:cs="Arial"/>
          <w:szCs w:val="20"/>
        </w:rPr>
        <w:t xml:space="preserve">rror (MMSE) filter, may be employed by the receiver to obtain an estimate </w:t>
      </w:r>
      <m:oMath>
        <m:sSub>
          <m:sSubPr>
            <m:ctrlPr>
              <w:rPr>
                <w:rFonts w:ascii="Cambria Math" w:hAnsi="Cambria Math" w:cs="Arial"/>
                <w:i/>
                <w:szCs w:val="20"/>
              </w:rPr>
            </m:ctrlPr>
          </m:sSubPr>
          <m:e>
            <m:acc>
              <m:accPr>
                <m:ctrlPr>
                  <w:rPr>
                    <w:rFonts w:ascii="Cambria Math" w:hAnsi="Cambria Math" w:cs="Arial"/>
                    <w:i/>
                    <w:szCs w:val="20"/>
                  </w:rPr>
                </m:ctrlPr>
              </m:accPr>
              <m:e>
                <m:r>
                  <w:rPr>
                    <w:rFonts w:ascii="Cambria Math" w:hAnsi="Cambria Math" w:cs="Arial"/>
                    <w:szCs w:val="20"/>
                  </w:rPr>
                  <m:t>b</m:t>
                </m:r>
              </m:e>
            </m:acc>
          </m:e>
          <m:sub>
            <m:r>
              <w:rPr>
                <w:rFonts w:ascii="Cambria Math" w:hAnsi="Cambria Math" w:cs="Arial"/>
                <w:szCs w:val="20"/>
              </w:rPr>
              <m:t>k</m:t>
            </m:r>
          </m:sub>
        </m:sSub>
      </m:oMath>
      <w:r w:rsidR="00227459" w:rsidRPr="001E06B0">
        <w:rPr>
          <w:rFonts w:ascii="Arial" w:hAnsi="Arial" w:cs="Arial"/>
          <w:szCs w:val="20"/>
        </w:rPr>
        <w:t xml:space="preserve"> for the transmitted symbol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k</m:t>
            </m:r>
          </m:sub>
        </m:sSub>
      </m:oMath>
      <w:r w:rsidR="00227459" w:rsidRPr="001E06B0">
        <w:rPr>
          <w:rFonts w:ascii="Arial" w:hAnsi="Arial" w:cs="Arial"/>
          <w:szCs w:val="20"/>
        </w:rPr>
        <w:t xml:space="preserve">. The post processed SINR </w:t>
      </w:r>
      <m:oMath>
        <m:sSub>
          <m:sSubPr>
            <m:ctrlPr>
              <w:rPr>
                <w:rFonts w:ascii="Cambria Math" w:hAnsi="Cambria Math" w:cs="Arial"/>
                <w:i/>
                <w:szCs w:val="20"/>
              </w:rPr>
            </m:ctrlPr>
          </m:sSubPr>
          <m:e>
            <m:r>
              <w:rPr>
                <w:rFonts w:ascii="Cambria Math" w:hAnsi="Cambria Math" w:cs="Arial"/>
                <w:szCs w:val="20"/>
              </w:rPr>
              <m:t>γ</m:t>
            </m:r>
          </m:e>
          <m:sub>
            <m:r>
              <w:rPr>
                <w:rFonts w:ascii="Cambria Math" w:hAnsi="Cambria Math" w:cs="Arial"/>
                <w:szCs w:val="20"/>
              </w:rPr>
              <m:t>k</m:t>
            </m:r>
          </m:sub>
        </m:sSub>
      </m:oMath>
      <w:r w:rsidR="00905762">
        <w:rPr>
          <w:rFonts w:ascii="Arial" w:hAnsi="Arial" w:cs="Arial"/>
          <w:szCs w:val="20"/>
        </w:rPr>
        <w:t xml:space="preserve"> </w:t>
      </w:r>
      <w:r w:rsidR="00227459" w:rsidRPr="001E06B0">
        <w:rPr>
          <w:rFonts w:ascii="Arial" w:hAnsi="Arial" w:cs="Arial"/>
          <w:szCs w:val="20"/>
        </w:rPr>
        <w:t>of</w:t>
      </w:r>
      <w:r w:rsidR="008F3E2C">
        <w:rPr>
          <w:rFonts w:ascii="Arial" w:hAnsi="Arial" w:cs="Arial"/>
          <w:szCs w:val="20"/>
        </w:rPr>
        <w:t xml:space="preserve"> a</w:t>
      </w:r>
      <w:r w:rsidR="00227459" w:rsidRPr="001E06B0">
        <w:rPr>
          <w:rFonts w:ascii="Arial" w:hAnsi="Arial" w:cs="Arial"/>
          <w:szCs w:val="20"/>
        </w:rPr>
        <w:t xml:space="preserve"> user</w:t>
      </w:r>
      <w:r w:rsidR="007C4FAE">
        <w:rPr>
          <w:rFonts w:ascii="Arial" w:hAnsi="Arial" w:cs="Arial"/>
          <w:szCs w:val="20"/>
        </w:rPr>
        <w:t xml:space="preserve"> </w:t>
      </w:r>
      <m:oMath>
        <m:r>
          <w:rPr>
            <w:rFonts w:ascii="Cambria Math" w:hAnsi="Cambria Math" w:cs="Arial"/>
            <w:szCs w:val="20"/>
          </w:rPr>
          <m:t>k</m:t>
        </m:r>
      </m:oMath>
      <w:r w:rsidR="00227459" w:rsidRPr="001E06B0">
        <w:rPr>
          <w:rFonts w:ascii="Arial" w:hAnsi="Arial" w:cs="Arial"/>
          <w:szCs w:val="20"/>
        </w:rPr>
        <w:t xml:space="preserve"> is given as</w:t>
      </w:r>
    </w:p>
    <w:p w14:paraId="7767EF4D" w14:textId="77777777" w:rsidR="00AB5C84" w:rsidRPr="001E06B0" w:rsidRDefault="00AB5C84" w:rsidP="001E06B0">
      <w:pPr>
        <w:jc w:val="both"/>
        <w:rPr>
          <w:rFonts w:ascii="Arial" w:hAnsi="Arial" w:cs="Arial"/>
          <w:szCs w:val="20"/>
        </w:rPr>
      </w:pPr>
    </w:p>
    <w:p w14:paraId="2A5DB5CA" w14:textId="69544CB0" w:rsidR="00227459" w:rsidRPr="00AB5C84" w:rsidRDefault="003B0990" w:rsidP="00227459">
      <w:pPr>
        <w:jc w:val="both"/>
        <w:rPr>
          <w:rFonts w:ascii="Arial" w:eastAsiaTheme="minorEastAsia" w:hAnsi="Arial" w:cs="Arial"/>
          <w:szCs w:val="20"/>
        </w:rPr>
      </w:pPr>
      <m:oMathPara>
        <m:oMath>
          <m:sSub>
            <m:sSubPr>
              <m:ctrlPr>
                <w:rPr>
                  <w:rFonts w:ascii="Cambria Math" w:hAnsi="Cambria Math" w:cs="Arial"/>
                  <w:i/>
                  <w:szCs w:val="20"/>
                </w:rPr>
              </m:ctrlPr>
            </m:sSubPr>
            <m:e>
              <m:r>
                <w:rPr>
                  <w:rFonts w:ascii="Cambria Math" w:hAnsi="Cambria Math" w:cs="Arial"/>
                  <w:szCs w:val="20"/>
                </w:rPr>
                <m:t>γ</m:t>
              </m:r>
            </m:e>
            <m:sub>
              <m:r>
                <w:rPr>
                  <w:rFonts w:ascii="Cambria Math" w:hAnsi="Cambria Math" w:cs="Arial"/>
                  <w:szCs w:val="20"/>
                </w:rPr>
                <m:t>k</m:t>
              </m:r>
            </m:sub>
          </m:sSub>
          <m:r>
            <w:rPr>
              <w:rFonts w:ascii="Cambria Math" w:hAnsi="Cambria Math" w:cs="Arial"/>
              <w:szCs w:val="20"/>
            </w:rPr>
            <m:t>=</m:t>
          </m:r>
          <m:f>
            <m:fPr>
              <m:ctrlPr>
                <w:rPr>
                  <w:rFonts w:ascii="Cambria Math" w:hAnsi="Cambria Math" w:cs="Arial"/>
                  <w:i/>
                  <w:szCs w:val="20"/>
                </w:rPr>
              </m:ctrlPr>
            </m:fPr>
            <m:num>
              <m:sSup>
                <m:sSupPr>
                  <m:ctrlPr>
                    <w:rPr>
                      <w:rFonts w:ascii="Cambria Math" w:hAnsi="Cambria Math" w:cs="Arial"/>
                      <w:i/>
                      <w:szCs w:val="20"/>
                    </w:rPr>
                  </m:ctrlPr>
                </m:sSupPr>
                <m:e>
                  <m:d>
                    <m:dPr>
                      <m:begChr m:val="|"/>
                      <m:endChr m:val="|"/>
                      <m:ctrlPr>
                        <w:rPr>
                          <w:rFonts w:ascii="Cambria Math" w:hAnsi="Cambria Math" w:cs="Arial"/>
                          <w:i/>
                          <w:szCs w:val="20"/>
                        </w:rPr>
                      </m:ctrlPr>
                    </m:dPr>
                    <m:e>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e>
                  </m:d>
                </m:e>
                <m:sup>
                  <m:r>
                    <w:rPr>
                      <w:rFonts w:ascii="Cambria Math" w:hAnsi="Cambria Math" w:cs="Arial"/>
                      <w:szCs w:val="20"/>
                    </w:rPr>
                    <m:t>2</m:t>
                  </m:r>
                </m:sup>
              </m:sSup>
            </m:num>
            <m:den>
              <m:nary>
                <m:naryPr>
                  <m:chr m:val="∑"/>
                  <m:limLoc m:val="undOvr"/>
                  <m:ctrlPr>
                    <w:rPr>
                      <w:rFonts w:ascii="Cambria Math" w:hAnsi="Cambria Math" w:cs="Arial"/>
                      <w:i/>
                      <w:szCs w:val="20"/>
                    </w:rPr>
                  </m:ctrlPr>
                </m:naryPr>
                <m:sub>
                  <m:r>
                    <w:rPr>
                      <w:rFonts w:ascii="Cambria Math" w:hAnsi="Cambria Math" w:cs="Arial"/>
                      <w:szCs w:val="20"/>
                    </w:rPr>
                    <m:t>j=1,j≠k</m:t>
                  </m:r>
                </m:sub>
                <m:sup>
                  <m:r>
                    <w:rPr>
                      <w:rFonts w:ascii="Cambria Math" w:hAnsi="Cambria Math" w:cs="Arial"/>
                      <w:szCs w:val="20"/>
                    </w:rPr>
                    <m:t>K</m:t>
                  </m:r>
                </m:sup>
                <m:e>
                  <m:sSup>
                    <m:sSupPr>
                      <m:ctrlPr>
                        <w:rPr>
                          <w:rFonts w:ascii="Cambria Math" w:hAnsi="Cambria Math" w:cs="Arial"/>
                          <w:i/>
                          <w:szCs w:val="20"/>
                        </w:rPr>
                      </m:ctrlPr>
                    </m:sSupPr>
                    <m:e>
                      <m:d>
                        <m:dPr>
                          <m:begChr m:val="|"/>
                          <m:endChr m:val="|"/>
                          <m:ctrlPr>
                            <w:rPr>
                              <w:rFonts w:ascii="Cambria Math" w:hAnsi="Cambria Math" w:cs="Arial"/>
                              <w:i/>
                              <w:szCs w:val="20"/>
                            </w:rPr>
                          </m:ctrlPr>
                        </m:dPr>
                        <m:e>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j</m:t>
                              </m:r>
                            </m:sub>
                          </m:sSub>
                        </m:e>
                      </m:d>
                    </m:e>
                    <m:sup>
                      <m:r>
                        <w:rPr>
                          <w:rFonts w:ascii="Cambria Math" w:hAnsi="Cambria Math" w:cs="Arial"/>
                          <w:szCs w:val="20"/>
                        </w:rPr>
                        <m:t>2</m:t>
                      </m:r>
                    </m:sup>
                  </m:sSup>
                </m:e>
              </m:nary>
              <m:r>
                <w:rPr>
                  <w:rFonts w:ascii="Cambria Math" w:hAnsi="Cambria Math" w:cs="Arial"/>
                  <w:szCs w:val="20"/>
                </w:rPr>
                <m:t>+</m:t>
              </m:r>
              <m:sSup>
                <m:sSupPr>
                  <m:ctrlPr>
                    <w:rPr>
                      <w:rFonts w:ascii="Cambria Math" w:hAnsi="Cambria Math" w:cs="Arial"/>
                      <w:i/>
                      <w:szCs w:val="20"/>
                    </w:rPr>
                  </m:ctrlPr>
                </m:sSupPr>
                <m:e>
                  <m:d>
                    <m:dPr>
                      <m:begChr m:val="|"/>
                      <m:endChr m:val="|"/>
                      <m:ctrlPr>
                        <w:rPr>
                          <w:rFonts w:ascii="Cambria Math" w:hAnsi="Cambria Math" w:cs="Arial"/>
                          <w:i/>
                          <w:szCs w:val="20"/>
                        </w:rPr>
                      </m:ctrlPr>
                    </m:dPr>
                    <m:e>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r>
                        <m:rPr>
                          <m:sty m:val="b"/>
                        </m:rPr>
                        <w:rPr>
                          <w:rFonts w:ascii="Cambria Math" w:hAnsi="Cambria Math" w:cs="Arial"/>
                          <w:szCs w:val="20"/>
                        </w:rPr>
                        <m:t>z</m:t>
                      </m:r>
                    </m:e>
                  </m:d>
                </m:e>
                <m:sup>
                  <m:r>
                    <w:rPr>
                      <w:rFonts w:ascii="Cambria Math" w:hAnsi="Cambria Math" w:cs="Arial"/>
                      <w:szCs w:val="20"/>
                    </w:rPr>
                    <m:t>2</m:t>
                  </m:r>
                </m:sup>
              </m:sSup>
            </m:den>
          </m:f>
          <m:r>
            <w:rPr>
              <w:rFonts w:ascii="Cambria Math" w:hAnsi="Cambria Math" w:cs="Arial"/>
              <w:szCs w:val="20"/>
            </w:rPr>
            <m:t>=</m:t>
          </m:r>
          <m:f>
            <m:fPr>
              <m:ctrlPr>
                <w:rPr>
                  <w:rFonts w:ascii="Cambria Math" w:hAnsi="Cambria Math" w:cs="Arial"/>
                  <w:i/>
                  <w:szCs w:val="20"/>
                </w:rPr>
              </m:ctrlPr>
            </m:fPr>
            <m:num>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r>
                <w:rPr>
                  <w:rFonts w:ascii="Cambria Math" w:hAnsi="Cambria Math" w:cs="Arial"/>
                  <w:szCs w:val="20"/>
                </w:rPr>
                <m:t>(</m:t>
              </m:r>
              <m:sSubSup>
                <m:sSubSupPr>
                  <m:ctrlPr>
                    <w:rPr>
                      <w:rFonts w:ascii="Cambria Math" w:hAnsi="Cambria Math" w:cs="Arial"/>
                      <w:i/>
                      <w:szCs w:val="20"/>
                    </w:rPr>
                  </m:ctrlPr>
                </m:sSubSupPr>
                <m:e>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r>
                    <m:rPr>
                      <m:sty m:val="b"/>
                    </m:rPr>
                    <w:rPr>
                      <w:rFonts w:ascii="Cambria Math" w:hAnsi="Cambria Math" w:cs="Arial"/>
                      <w:szCs w:val="20"/>
                    </w:rPr>
                    <m:t>s</m:t>
                  </m:r>
                </m:e>
                <m:sub>
                  <m:r>
                    <w:rPr>
                      <w:rFonts w:ascii="Cambria Math" w:hAnsi="Cambria Math" w:cs="Arial"/>
                      <w:szCs w:val="20"/>
                    </w:rPr>
                    <m:t>k</m:t>
                  </m:r>
                </m:sub>
                <m:sup>
                  <m:r>
                    <w:rPr>
                      <w:rFonts w:ascii="Cambria Math" w:hAnsi="Cambria Math" w:cs="Arial"/>
                      <w:szCs w:val="20"/>
                    </w:rPr>
                    <m:t>H</m:t>
                  </m:r>
                </m:sup>
              </m:sSubSup>
              <m:r>
                <w:rPr>
                  <w:rFonts w:ascii="Cambria Math" w:hAnsi="Cambria Math" w:cs="Arial"/>
                  <w:szCs w:val="20"/>
                </w:rPr>
                <m:t>)</m:t>
              </m:r>
              <m:sSub>
                <m:sSubPr>
                  <m:ctrlPr>
                    <w:rPr>
                      <w:rFonts w:ascii="Cambria Math" w:hAnsi="Cambria Math" w:cs="Arial"/>
                      <w:i/>
                      <w:szCs w:val="20"/>
                    </w:rPr>
                  </m:ctrlPr>
                </m:sSubPr>
                <m:e>
                  <m:r>
                    <m:rPr>
                      <m:sty m:val="b"/>
                    </m:rPr>
                    <w:rPr>
                      <w:rFonts w:ascii="Cambria Math" w:hAnsi="Cambria Math" w:cs="Arial"/>
                      <w:szCs w:val="20"/>
                    </w:rPr>
                    <m:t>f</m:t>
                  </m:r>
                </m:e>
                <m:sub>
                  <m:r>
                    <w:rPr>
                      <w:rFonts w:ascii="Cambria Math" w:hAnsi="Cambria Math" w:cs="Arial"/>
                      <w:szCs w:val="20"/>
                    </w:rPr>
                    <m:t>k</m:t>
                  </m:r>
                </m:sub>
              </m:sSub>
            </m:num>
            <m:den>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r>
                <w:rPr>
                  <w:rFonts w:ascii="Cambria Math" w:hAnsi="Cambria Math" w:cs="Arial"/>
                  <w:szCs w:val="20"/>
                </w:rPr>
                <m:t>(</m:t>
              </m:r>
              <m:nary>
                <m:naryPr>
                  <m:chr m:val="∑"/>
                  <m:limLoc m:val="undOvr"/>
                  <m:ctrlPr>
                    <w:rPr>
                      <w:rFonts w:ascii="Cambria Math" w:hAnsi="Cambria Math" w:cs="Arial"/>
                      <w:i/>
                      <w:szCs w:val="20"/>
                    </w:rPr>
                  </m:ctrlPr>
                </m:naryPr>
                <m:sub>
                  <m:r>
                    <w:rPr>
                      <w:rFonts w:ascii="Cambria Math" w:hAnsi="Cambria Math" w:cs="Arial"/>
                      <w:szCs w:val="20"/>
                    </w:rPr>
                    <m:t>j=1,j≠k</m:t>
                  </m:r>
                </m:sub>
                <m:sup>
                  <m:r>
                    <w:rPr>
                      <w:rFonts w:ascii="Cambria Math" w:hAnsi="Cambria Math" w:cs="Arial"/>
                      <w:szCs w:val="20"/>
                    </w:rPr>
                    <m:t>K</m:t>
                  </m:r>
                </m:sup>
                <m:e>
                  <m:sSubSup>
                    <m:sSubSupPr>
                      <m:ctrlPr>
                        <w:rPr>
                          <w:rFonts w:ascii="Cambria Math" w:hAnsi="Cambria Math" w:cs="Arial"/>
                          <w:i/>
                          <w:szCs w:val="20"/>
                        </w:rPr>
                      </m:ctrlPr>
                    </m:sSubSupPr>
                    <m:e>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j</m:t>
                          </m:r>
                        </m:sub>
                      </m:sSub>
                      <m:r>
                        <m:rPr>
                          <m:sty m:val="b"/>
                        </m:rPr>
                        <w:rPr>
                          <w:rFonts w:ascii="Cambria Math" w:hAnsi="Cambria Math" w:cs="Arial"/>
                          <w:szCs w:val="20"/>
                        </w:rPr>
                        <m:t>s</m:t>
                      </m:r>
                    </m:e>
                    <m:sub>
                      <m:r>
                        <w:rPr>
                          <w:rFonts w:ascii="Cambria Math" w:hAnsi="Cambria Math" w:cs="Arial"/>
                          <w:szCs w:val="20"/>
                        </w:rPr>
                        <m:t>j</m:t>
                      </m:r>
                    </m:sub>
                    <m:sup>
                      <m:r>
                        <w:rPr>
                          <w:rFonts w:ascii="Cambria Math" w:hAnsi="Cambria Math" w:cs="Arial"/>
                          <w:szCs w:val="20"/>
                        </w:rPr>
                        <m:t>H</m:t>
                      </m:r>
                    </m:sup>
                  </m:sSubSup>
                </m:e>
              </m:nary>
              <m:r>
                <w:rPr>
                  <w:rFonts w:ascii="Cambria Math" w:hAnsi="Cambria Math" w:cs="Arial"/>
                  <w:szCs w:val="20"/>
                </w:rPr>
                <m:t>+</m:t>
              </m:r>
              <m:r>
                <m:rPr>
                  <m:sty m:val="b"/>
                </m:rPr>
                <w:rPr>
                  <w:rFonts w:ascii="Cambria Math" w:hAnsi="Cambria Math" w:cs="Arial"/>
                  <w:szCs w:val="20"/>
                </w:rPr>
                <m:t>I</m:t>
              </m:r>
              <m:r>
                <w:rPr>
                  <w:rFonts w:ascii="Cambria Math" w:hAnsi="Cambria Math" w:cs="Arial"/>
                  <w:szCs w:val="20"/>
                </w:rPr>
                <m:t>)</m:t>
              </m:r>
              <m:sSub>
                <m:sSubPr>
                  <m:ctrlPr>
                    <w:rPr>
                      <w:rFonts w:ascii="Cambria Math" w:hAnsi="Cambria Math" w:cs="Arial"/>
                      <w:i/>
                      <w:szCs w:val="20"/>
                    </w:rPr>
                  </m:ctrlPr>
                </m:sSubPr>
                <m:e>
                  <m:r>
                    <m:rPr>
                      <m:sty m:val="b"/>
                    </m:rPr>
                    <w:rPr>
                      <w:rFonts w:ascii="Cambria Math" w:hAnsi="Cambria Math" w:cs="Arial"/>
                      <w:szCs w:val="20"/>
                    </w:rPr>
                    <m:t>f</m:t>
                  </m:r>
                </m:e>
                <m:sub>
                  <m:r>
                    <w:rPr>
                      <w:rFonts w:ascii="Cambria Math" w:hAnsi="Cambria Math" w:cs="Arial"/>
                      <w:szCs w:val="20"/>
                    </w:rPr>
                    <m:t>k</m:t>
                  </m:r>
                </m:sub>
              </m:sSub>
            </m:den>
          </m:f>
          <m:box>
            <m:boxPr>
              <m:opEmu m:val="1"/>
              <m:ctrlPr>
                <w:rPr>
                  <w:rFonts w:ascii="Cambria Math" w:hAnsi="Cambria Math" w:cs="Arial"/>
                  <w:i/>
                  <w:szCs w:val="20"/>
                </w:rPr>
              </m:ctrlPr>
            </m:boxPr>
            <m:e>
              <m:groupChr>
                <m:groupChrPr>
                  <m:chr m:val="⇒"/>
                  <m:vertJc m:val="bot"/>
                  <m:ctrlPr>
                    <w:rPr>
                      <w:rFonts w:ascii="Cambria Math" w:hAnsi="Cambria Math" w:cs="Arial"/>
                      <w:i/>
                      <w:szCs w:val="20"/>
                    </w:rPr>
                  </m:ctrlPr>
                </m:groupChrPr>
                <m:e>
                  <m:sSub>
                    <m:sSubPr>
                      <m:ctrlPr>
                        <w:rPr>
                          <w:rFonts w:ascii="Cambria Math" w:hAnsi="Cambria Math" w:cs="Arial"/>
                          <w:i/>
                          <w:szCs w:val="20"/>
                        </w:rPr>
                      </m:ctrlPr>
                    </m:sSubPr>
                    <m:e>
                      <m:r>
                        <m:rPr>
                          <m:sty m:val="b"/>
                        </m:rPr>
                        <w:rPr>
                          <w:rFonts w:ascii="Cambria Math" w:hAnsi="Cambria Math" w:cs="Arial"/>
                          <w:szCs w:val="20"/>
                        </w:rPr>
                        <m:t>f</m:t>
                      </m:r>
                    </m:e>
                    <m:sub>
                      <m:r>
                        <w:rPr>
                          <w:rFonts w:ascii="Cambria Math" w:hAnsi="Cambria Math" w:cs="Arial"/>
                          <w:szCs w:val="20"/>
                        </w:rPr>
                        <m:t>k</m:t>
                      </m:r>
                    </m:sub>
                  </m:sSub>
                  <m:r>
                    <w:rPr>
                      <w:rFonts w:ascii="Cambria Math" w:hAnsi="Cambria Math" w:cs="Arial"/>
                      <w:szCs w:val="20"/>
                    </w:rPr>
                    <m:t>=</m:t>
                  </m:r>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e>
              </m:groupChr>
            </m:e>
          </m:box>
          <m:f>
            <m:fPr>
              <m:ctrlPr>
                <w:rPr>
                  <w:rFonts w:ascii="Cambria Math" w:hAnsi="Cambria Math" w:cs="Arial"/>
                  <w:i/>
                  <w:szCs w:val="20"/>
                </w:rPr>
              </m:ctrlPr>
            </m:fPr>
            <m:num>
              <m:r>
                <m:rPr>
                  <m:sty m:val="p"/>
                </m:rPr>
                <w:rPr>
                  <w:rFonts w:ascii="Cambria Math" w:hAnsi="Cambria Math" w:cs="Arial"/>
                  <w:szCs w:val="20"/>
                </w:rPr>
                <m:t>1</m:t>
              </m:r>
            </m:num>
            <m:den>
              <m:r>
                <m:rPr>
                  <m:sty m:val="p"/>
                </m:rPr>
                <w:rPr>
                  <w:rFonts w:ascii="Cambria Math" w:hAnsi="Cambria Math" w:cs="Arial"/>
                  <w:szCs w:val="20"/>
                </w:rPr>
                <m:t>trace</m:t>
              </m:r>
              <m:d>
                <m:dPr>
                  <m:ctrlPr>
                    <w:rPr>
                      <w:rFonts w:ascii="Cambria Math" w:hAnsi="Cambria Math" w:cs="Arial"/>
                      <w:i/>
                      <w:szCs w:val="20"/>
                    </w:rPr>
                  </m:ctrlPr>
                </m:dPr>
                <m:e>
                  <m:sSup>
                    <m:sSupPr>
                      <m:ctrlPr>
                        <w:rPr>
                          <w:rFonts w:ascii="Cambria Math" w:hAnsi="Cambria Math" w:cs="Arial"/>
                          <w:i/>
                          <w:szCs w:val="20"/>
                        </w:rPr>
                      </m:ctrlPr>
                    </m:sSupPr>
                    <m:e>
                      <m:d>
                        <m:dPr>
                          <m:ctrlPr>
                            <w:rPr>
                              <w:rFonts w:ascii="Cambria Math" w:hAnsi="Cambria Math" w:cs="Arial"/>
                              <w:i/>
                              <w:szCs w:val="20"/>
                            </w:rPr>
                          </m:ctrlPr>
                        </m:dPr>
                        <m:e>
                          <m:r>
                            <m:rPr>
                              <m:sty m:val="b"/>
                            </m:rPr>
                            <w:rPr>
                              <w:rFonts w:ascii="Cambria Math" w:hAnsi="Cambria Math" w:cs="Arial"/>
                              <w:szCs w:val="20"/>
                            </w:rPr>
                            <m:t>S</m:t>
                          </m:r>
                          <m:sSup>
                            <m:sSupPr>
                              <m:ctrlPr>
                                <w:rPr>
                                  <w:rFonts w:ascii="Cambria Math" w:hAnsi="Cambria Math" w:cs="Arial"/>
                                  <w:i/>
                                  <w:szCs w:val="20"/>
                                </w:rPr>
                              </m:ctrlPr>
                            </m:sSupPr>
                            <m:e>
                              <m:r>
                                <m:rPr>
                                  <m:sty m:val="b"/>
                                </m:rPr>
                                <w:rPr>
                                  <w:rFonts w:ascii="Cambria Math" w:hAnsi="Cambria Math" w:cs="Arial"/>
                                  <w:szCs w:val="20"/>
                                </w:rPr>
                                <m:t>S</m:t>
                              </m:r>
                            </m:e>
                            <m:sup>
                              <m:r>
                                <w:rPr>
                                  <w:rFonts w:ascii="Cambria Math" w:hAnsi="Cambria Math" w:cs="Arial"/>
                                  <w:szCs w:val="20"/>
                                </w:rPr>
                                <m:t>T</m:t>
                              </m:r>
                            </m:sup>
                          </m:sSup>
                        </m:e>
                      </m:d>
                    </m:e>
                    <m:sup>
                      <m:r>
                        <w:rPr>
                          <w:rFonts w:ascii="Cambria Math" w:hAnsi="Cambria Math" w:cs="Arial"/>
                          <w:szCs w:val="20"/>
                        </w:rPr>
                        <m:t>2</m:t>
                      </m:r>
                    </m:sup>
                  </m:sSup>
                </m:e>
              </m:d>
              <m:r>
                <w:rPr>
                  <w:rFonts w:ascii="Cambria Math" w:hAnsi="Cambria Math" w:cs="Arial"/>
                  <w:szCs w:val="20"/>
                </w:rPr>
                <m:t>-1+</m:t>
              </m:r>
              <m:sSub>
                <m:sSubPr>
                  <m:ctrlPr>
                    <w:rPr>
                      <w:rFonts w:ascii="Cambria Math" w:hAnsi="Cambria Math" w:cs="Arial"/>
                      <w:i/>
                      <w:szCs w:val="20"/>
                    </w:rPr>
                  </m:ctrlPr>
                </m:sSubPr>
                <m:e>
                  <m:r>
                    <w:rPr>
                      <w:rFonts w:ascii="Cambria Math" w:hAnsi="Cambria Math" w:cs="Arial"/>
                      <w:szCs w:val="20"/>
                    </w:rPr>
                    <m:t>ν</m:t>
                  </m:r>
                </m:e>
                <m:sub>
                  <m:r>
                    <w:rPr>
                      <w:rFonts w:ascii="Cambria Math" w:hAnsi="Cambria Math" w:cs="Arial"/>
                      <w:szCs w:val="20"/>
                    </w:rPr>
                    <m:t>k</m:t>
                  </m:r>
                </m:sub>
              </m:sSub>
            </m:den>
          </m:f>
          <m:r>
            <w:rPr>
              <w:rFonts w:ascii="Cambria Math" w:hAnsi="Cambria Math" w:cs="Arial"/>
              <w:szCs w:val="20"/>
            </w:rPr>
            <m:t>,</m:t>
          </m:r>
        </m:oMath>
      </m:oMathPara>
    </w:p>
    <w:p w14:paraId="620EF58B" w14:textId="77777777" w:rsidR="00AB5C84" w:rsidRPr="001E06B0" w:rsidRDefault="00AB5C84" w:rsidP="00227459">
      <w:pPr>
        <w:jc w:val="both"/>
        <w:rPr>
          <w:rFonts w:ascii="Arial" w:eastAsiaTheme="minorEastAsia" w:hAnsi="Arial" w:cs="Arial"/>
          <w:szCs w:val="20"/>
        </w:rPr>
      </w:pPr>
    </w:p>
    <w:p w14:paraId="6813C6AB" w14:textId="77777777" w:rsidR="00227459" w:rsidRPr="001E06B0" w:rsidRDefault="00227459" w:rsidP="00227459">
      <w:pPr>
        <w:jc w:val="both"/>
        <w:rPr>
          <w:rFonts w:ascii="Arial" w:eastAsiaTheme="minorHAnsi" w:hAnsi="Arial" w:cs="Arial"/>
          <w:szCs w:val="20"/>
        </w:rPr>
      </w:pPr>
      <w:r w:rsidRPr="001E06B0">
        <w:rPr>
          <w:rFonts w:ascii="Arial" w:hAnsi="Arial" w:cs="Arial"/>
          <w:szCs w:val="20"/>
        </w:rPr>
        <w:t xml:space="preserve">where </w:t>
      </w:r>
      <m:oMath>
        <m:r>
          <m:rPr>
            <m:sty m:val="p"/>
          </m:rPr>
          <w:rPr>
            <w:rFonts w:ascii="Cambria Math" w:hAnsi="Cambria Math" w:cs="Arial"/>
            <w:szCs w:val="20"/>
          </w:rPr>
          <m:t>trace</m:t>
        </m:r>
        <m:d>
          <m:dPr>
            <m:ctrlPr>
              <w:rPr>
                <w:rFonts w:ascii="Cambria Math" w:hAnsi="Cambria Math" w:cs="Arial"/>
                <w:i/>
                <w:szCs w:val="20"/>
              </w:rPr>
            </m:ctrlPr>
          </m:dPr>
          <m:e>
            <m:r>
              <w:rPr>
                <w:rFonts w:ascii="Cambria Math" w:hAnsi="Cambria Math" w:cs="Arial"/>
                <w:szCs w:val="20"/>
              </w:rPr>
              <m:t>∙</m:t>
            </m:r>
          </m:e>
        </m:d>
      </m:oMath>
      <w:r w:rsidRPr="001E06B0">
        <w:rPr>
          <w:rFonts w:ascii="Arial" w:eastAsiaTheme="minorEastAsia" w:hAnsi="Arial" w:cs="Arial"/>
          <w:szCs w:val="20"/>
        </w:rPr>
        <w:t xml:space="preserve"> </w:t>
      </w:r>
      <w:r w:rsidRPr="001E06B0">
        <w:rPr>
          <w:rFonts w:ascii="Arial" w:hAnsi="Arial" w:cs="Arial"/>
          <w:szCs w:val="20"/>
        </w:rPr>
        <w:t xml:space="preserve">is the trace operator, </w:t>
      </w:r>
      <m:oMath>
        <m:sSub>
          <m:sSubPr>
            <m:ctrlPr>
              <w:rPr>
                <w:rFonts w:ascii="Cambria Math" w:hAnsi="Cambria Math" w:cs="Arial"/>
                <w:i/>
                <w:szCs w:val="20"/>
              </w:rPr>
            </m:ctrlPr>
          </m:sSubPr>
          <m:e>
            <m:r>
              <w:rPr>
                <w:rFonts w:ascii="Cambria Math" w:hAnsi="Cambria Math" w:cs="Arial"/>
                <w:szCs w:val="20"/>
              </w:rPr>
              <m:t>ν</m:t>
            </m:r>
          </m:e>
          <m:sub>
            <m:r>
              <w:rPr>
                <w:rFonts w:ascii="Cambria Math" w:hAnsi="Cambria Math" w:cs="Arial"/>
                <w:szCs w:val="20"/>
              </w:rPr>
              <m:t>k</m:t>
            </m:r>
          </m:sub>
        </m:sSub>
      </m:oMath>
      <w:r w:rsidRPr="001E06B0">
        <w:rPr>
          <w:rFonts w:ascii="Arial" w:eastAsiaTheme="minorEastAsia" w:hAnsi="Arial" w:cs="Arial"/>
          <w:b/>
          <w:szCs w:val="20"/>
        </w:rPr>
        <w:t xml:space="preserve"> </w:t>
      </w:r>
      <w:r w:rsidRPr="001E06B0">
        <w:rPr>
          <w:rFonts w:ascii="Arial" w:hAnsi="Arial" w:cs="Arial"/>
          <w:szCs w:val="20"/>
        </w:rPr>
        <w:t xml:space="preserve">is the noise component in the SINR </w:t>
      </w:r>
      <m:oMath>
        <m:sSub>
          <m:sSubPr>
            <m:ctrlPr>
              <w:rPr>
                <w:rFonts w:ascii="Cambria Math" w:hAnsi="Cambria Math" w:cs="Arial"/>
                <w:i/>
                <w:szCs w:val="20"/>
              </w:rPr>
            </m:ctrlPr>
          </m:sSubPr>
          <m:e>
            <m:r>
              <w:rPr>
                <w:rFonts w:ascii="Cambria Math" w:hAnsi="Cambria Math" w:cs="Arial"/>
                <w:szCs w:val="20"/>
              </w:rPr>
              <m:t>γ</m:t>
            </m:r>
          </m:e>
          <m:sub>
            <m:r>
              <w:rPr>
                <w:rFonts w:ascii="Cambria Math" w:hAnsi="Cambria Math" w:cs="Arial"/>
                <w:szCs w:val="20"/>
              </w:rPr>
              <m:t>k</m:t>
            </m:r>
          </m:sub>
        </m:sSub>
      </m:oMath>
      <w:r w:rsidRPr="001E06B0">
        <w:rPr>
          <w:rFonts w:ascii="Arial" w:hAnsi="Arial" w:cs="Arial"/>
          <w:szCs w:val="20"/>
        </w:rPr>
        <w:t xml:space="preserve">. The </w:t>
      </w:r>
      <m:oMath>
        <m:r>
          <m:rPr>
            <m:sty m:val="p"/>
          </m:rPr>
          <w:rPr>
            <w:rFonts w:ascii="Cambria Math" w:hAnsi="Cambria Math" w:cs="Arial"/>
            <w:szCs w:val="20"/>
          </w:rPr>
          <m:t>trace</m:t>
        </m:r>
        <m:d>
          <m:dPr>
            <m:ctrlPr>
              <w:rPr>
                <w:rFonts w:ascii="Cambria Math" w:hAnsi="Cambria Math" w:cs="Arial"/>
                <w:i/>
                <w:szCs w:val="20"/>
              </w:rPr>
            </m:ctrlPr>
          </m:dPr>
          <m:e>
            <m:r>
              <w:rPr>
                <w:rFonts w:ascii="Cambria Math" w:hAnsi="Cambria Math" w:cs="Arial"/>
                <w:szCs w:val="20"/>
              </w:rPr>
              <m:t>∙</m:t>
            </m:r>
          </m:e>
        </m:d>
      </m:oMath>
      <w:r w:rsidRPr="001E06B0">
        <w:rPr>
          <w:rFonts w:ascii="Arial" w:eastAsiaTheme="minorEastAsia" w:hAnsi="Arial" w:cs="Arial"/>
          <w:szCs w:val="20"/>
        </w:rPr>
        <w:t xml:space="preserve"> </w:t>
      </w:r>
      <w:r w:rsidRPr="001E06B0">
        <w:rPr>
          <w:rFonts w:ascii="Arial" w:hAnsi="Arial" w:cs="Arial"/>
          <w:szCs w:val="20"/>
        </w:rPr>
        <w:t xml:space="preserve">term in the denominator is the TSC, which also contains the desired unit signal power. </w:t>
      </w:r>
      <w:proofErr w:type="gramStart"/>
      <w:r w:rsidRPr="001E06B0">
        <w:rPr>
          <w:rFonts w:ascii="Arial" w:hAnsi="Arial" w:cs="Arial"/>
          <w:szCs w:val="20"/>
        </w:rPr>
        <w:t>So</w:t>
      </w:r>
      <w:proofErr w:type="gramEnd"/>
      <w:r w:rsidRPr="001E06B0">
        <w:rPr>
          <w:rFonts w:ascii="Arial" w:hAnsi="Arial" w:cs="Arial"/>
          <w:szCs w:val="20"/>
        </w:rPr>
        <w:t xml:space="preserve"> an additional unity term arises in the denominator. If the post processed noise is white, i.e., the noise power of each </w:t>
      </w:r>
      <m:oMath>
        <m:sSub>
          <m:sSubPr>
            <m:ctrlPr>
              <w:rPr>
                <w:rFonts w:ascii="Cambria Math" w:hAnsi="Cambria Math" w:cs="Arial"/>
                <w:i/>
                <w:szCs w:val="20"/>
              </w:rPr>
            </m:ctrlPr>
          </m:sSubPr>
          <m:e>
            <m:r>
              <w:rPr>
                <w:rFonts w:ascii="Cambria Math" w:hAnsi="Cambria Math" w:cs="Arial"/>
                <w:szCs w:val="20"/>
              </w:rPr>
              <m:t>ν</m:t>
            </m:r>
          </m:e>
          <m:sub>
            <m:r>
              <w:rPr>
                <w:rFonts w:ascii="Cambria Math" w:hAnsi="Cambria Math" w:cs="Arial"/>
                <w:szCs w:val="20"/>
              </w:rPr>
              <m:t>k</m:t>
            </m:r>
          </m:sub>
        </m:sSub>
      </m:oMath>
      <w:r w:rsidRPr="001E06B0">
        <w:rPr>
          <w:rFonts w:ascii="Arial" w:hAnsi="Arial" w:cs="Arial"/>
          <w:szCs w:val="20"/>
        </w:rPr>
        <w:t xml:space="preserve"> is the same, then the TSC can directly be used as a PI. </w:t>
      </w:r>
    </w:p>
    <w:p w14:paraId="2C9FC568" w14:textId="08650233" w:rsidR="00B12118" w:rsidRDefault="00B12118" w:rsidP="00227459">
      <w:pPr>
        <w:jc w:val="both"/>
        <w:rPr>
          <w:rFonts w:ascii="Arial" w:hAnsi="Arial" w:cs="Arial"/>
          <w:szCs w:val="20"/>
        </w:rPr>
      </w:pPr>
    </w:p>
    <w:p w14:paraId="261202B8" w14:textId="3CD26D5F" w:rsidR="00B12118" w:rsidRPr="002C686D" w:rsidRDefault="00B12118" w:rsidP="001E06B0">
      <w:pPr>
        <w:pStyle w:val="Heading3"/>
        <w:rPr>
          <w:szCs w:val="20"/>
        </w:rPr>
      </w:pPr>
      <w:r w:rsidRPr="001E06B0">
        <w:rPr>
          <w:sz w:val="20"/>
          <w:szCs w:val="20"/>
        </w:rPr>
        <w:t>Welch Bound</w:t>
      </w:r>
    </w:p>
    <w:p w14:paraId="24F20AF7" w14:textId="77777777" w:rsidR="00B12118" w:rsidRDefault="00B12118" w:rsidP="00227459">
      <w:pPr>
        <w:jc w:val="both"/>
        <w:rPr>
          <w:rFonts w:ascii="Arial" w:hAnsi="Arial" w:cs="Arial"/>
          <w:szCs w:val="20"/>
        </w:rPr>
      </w:pPr>
    </w:p>
    <w:p w14:paraId="59B9887A" w14:textId="13732E68" w:rsidR="00227459" w:rsidRPr="001E06B0" w:rsidRDefault="00227459" w:rsidP="00227459">
      <w:pPr>
        <w:jc w:val="both"/>
        <w:rPr>
          <w:rFonts w:ascii="Arial" w:hAnsi="Arial" w:cs="Arial"/>
          <w:szCs w:val="20"/>
        </w:rPr>
      </w:pPr>
      <w:r w:rsidRPr="001E06B0">
        <w:rPr>
          <w:rFonts w:ascii="Arial" w:hAnsi="Arial" w:cs="Arial"/>
          <w:szCs w:val="20"/>
        </w:rPr>
        <w:t xml:space="preserve">A LB known as Welch Bound (WB) is defined for the TSC. For overloaded systems it is given as </w:t>
      </w:r>
      <m:oMath>
        <m:f>
          <m:fPr>
            <m:ctrlPr>
              <w:rPr>
                <w:rFonts w:ascii="Cambria Math" w:hAnsi="Cambria Math" w:cs="Arial"/>
                <w:i/>
                <w:szCs w:val="20"/>
              </w:rPr>
            </m:ctrlPr>
          </m:fPr>
          <m:num>
            <m:sSup>
              <m:sSupPr>
                <m:ctrlPr>
                  <w:rPr>
                    <w:rFonts w:ascii="Cambria Math" w:hAnsi="Cambria Math" w:cs="Arial"/>
                    <w:i/>
                    <w:szCs w:val="20"/>
                  </w:rPr>
                </m:ctrlPr>
              </m:sSupPr>
              <m:e>
                <m:r>
                  <w:rPr>
                    <w:rFonts w:ascii="Cambria Math" w:hAnsi="Cambria Math" w:cs="Arial"/>
                    <w:szCs w:val="20"/>
                  </w:rPr>
                  <m:t>K</m:t>
                </m:r>
              </m:e>
              <m:sup>
                <m:r>
                  <w:rPr>
                    <w:rFonts w:ascii="Cambria Math" w:hAnsi="Cambria Math" w:cs="Arial"/>
                    <w:szCs w:val="20"/>
                  </w:rPr>
                  <m:t>2</m:t>
                </m:r>
              </m:sup>
            </m:sSup>
          </m:num>
          <m:den>
            <m:r>
              <w:rPr>
                <w:rFonts w:ascii="Cambria Math" w:hAnsi="Cambria Math" w:cs="Arial"/>
                <w:szCs w:val="20"/>
              </w:rPr>
              <m:t>N</m:t>
            </m:r>
          </m:den>
        </m:f>
        <m:r>
          <w:rPr>
            <w:rFonts w:ascii="Cambria Math" w:hAnsi="Cambria Math" w:cs="Arial"/>
            <w:szCs w:val="20"/>
          </w:rPr>
          <m:t>≤</m:t>
        </m:r>
      </m:oMath>
      <w:r w:rsidRPr="001E06B0">
        <w:rPr>
          <w:rFonts w:ascii="Arial" w:hAnsi="Arial" w:cs="Arial"/>
          <w:szCs w:val="20"/>
        </w:rPr>
        <w:t xml:space="preserve"> TSC and for the unde</w:t>
      </w:r>
      <w:r w:rsidR="000B08A6">
        <w:rPr>
          <w:rFonts w:ascii="Arial" w:hAnsi="Arial" w:cs="Arial"/>
          <w:szCs w:val="20"/>
        </w:rPr>
        <w:t>r</w:t>
      </w:r>
      <w:r w:rsidRPr="001E06B0">
        <w:rPr>
          <w:rFonts w:ascii="Arial" w:hAnsi="Arial" w:cs="Arial"/>
          <w:szCs w:val="20"/>
        </w:rPr>
        <w:t xml:space="preserve">loaded systems it is </w:t>
      </w:r>
      <m:oMath>
        <m:r>
          <w:rPr>
            <w:rFonts w:ascii="Cambria Math" w:hAnsi="Cambria Math" w:cs="Arial"/>
            <w:szCs w:val="20"/>
          </w:rPr>
          <m:t>K≤</m:t>
        </m:r>
      </m:oMath>
      <w:r w:rsidRPr="001E06B0">
        <w:rPr>
          <w:rFonts w:ascii="Arial" w:hAnsi="Arial" w:cs="Arial"/>
          <w:szCs w:val="20"/>
        </w:rPr>
        <w:t xml:space="preserve"> TSC. To meet the optimality conditions in the mentioned PIs, the bound must be satisfied by equality. In such a case, the obtained SS is called a Welch Bound Equality (WBE) SS. </w:t>
      </w:r>
    </w:p>
    <w:p w14:paraId="2A811CBC" w14:textId="77777777" w:rsidR="002476AA" w:rsidRPr="001E06B0" w:rsidRDefault="002476AA" w:rsidP="00C60672">
      <w:pPr>
        <w:jc w:val="both"/>
        <w:rPr>
          <w:rFonts w:ascii="Arial" w:hAnsi="Arial" w:cs="Arial"/>
          <w:szCs w:val="22"/>
        </w:rPr>
      </w:pPr>
    </w:p>
    <w:p w14:paraId="53A81836" w14:textId="7E4C1656" w:rsidR="0089564D" w:rsidRDefault="006F4372" w:rsidP="008569BF">
      <w:pPr>
        <w:pStyle w:val="Heading3"/>
        <w:rPr>
          <w:sz w:val="20"/>
        </w:rPr>
      </w:pPr>
      <w:r w:rsidRPr="00E500A0">
        <w:rPr>
          <w:sz w:val="20"/>
        </w:rPr>
        <w:t>Iterative sequence generation</w:t>
      </w:r>
    </w:p>
    <w:p w14:paraId="4801CE43" w14:textId="77777777" w:rsidR="00F444A1" w:rsidRPr="00133D1B" w:rsidRDefault="00F444A1" w:rsidP="001E06B0"/>
    <w:p w14:paraId="29BEF374" w14:textId="3B55BAFA" w:rsidR="00F74531" w:rsidRPr="001E06B0" w:rsidRDefault="00F74531" w:rsidP="001E06B0">
      <w:pPr>
        <w:jc w:val="both"/>
        <w:rPr>
          <w:rFonts w:ascii="Arial" w:hAnsi="Arial" w:cs="Arial"/>
          <w:szCs w:val="20"/>
        </w:rPr>
      </w:pPr>
      <w:r w:rsidRPr="001E06B0">
        <w:rPr>
          <w:rFonts w:ascii="Arial" w:hAnsi="Arial" w:cs="Arial"/>
          <w:szCs w:val="20"/>
        </w:rPr>
        <w:t xml:space="preserve">For the construction of the WBE SS, well known </w:t>
      </w:r>
      <w:r w:rsidR="003A20F7">
        <w:rPr>
          <w:rFonts w:ascii="Arial" w:hAnsi="Arial" w:cs="Arial"/>
          <w:szCs w:val="20"/>
        </w:rPr>
        <w:t>I</w:t>
      </w:r>
      <w:r w:rsidRPr="001E06B0">
        <w:rPr>
          <w:rFonts w:ascii="Arial" w:hAnsi="Arial" w:cs="Arial"/>
          <w:i/>
          <w:szCs w:val="20"/>
        </w:rPr>
        <w:t xml:space="preserve">nterference </w:t>
      </w:r>
      <w:r w:rsidR="003A20F7">
        <w:rPr>
          <w:rFonts w:ascii="Arial" w:hAnsi="Arial" w:cs="Arial"/>
          <w:i/>
          <w:szCs w:val="20"/>
        </w:rPr>
        <w:t>A</w:t>
      </w:r>
      <w:r w:rsidRPr="001E06B0">
        <w:rPr>
          <w:rFonts w:ascii="Arial" w:hAnsi="Arial" w:cs="Arial"/>
          <w:i/>
          <w:szCs w:val="20"/>
        </w:rPr>
        <w:t>voidance</w:t>
      </w:r>
      <w:r w:rsidRPr="001E06B0">
        <w:rPr>
          <w:rFonts w:ascii="Arial" w:hAnsi="Arial" w:cs="Arial"/>
          <w:szCs w:val="20"/>
        </w:rPr>
        <w:t xml:space="preserve"> (IA) techniques </w:t>
      </w:r>
      <w:r w:rsidR="00A11693">
        <w:rPr>
          <w:rFonts w:ascii="Arial" w:hAnsi="Arial" w:cs="Arial"/>
          <w:szCs w:val="20"/>
        </w:rPr>
        <w:t>exist</w:t>
      </w:r>
      <w:r w:rsidR="00BD655C">
        <w:rPr>
          <w:rFonts w:ascii="Arial" w:hAnsi="Arial" w:cs="Arial"/>
          <w:szCs w:val="20"/>
        </w:rPr>
        <w:t xml:space="preserve"> [4]</w:t>
      </w:r>
      <w:r w:rsidRPr="001E06B0">
        <w:rPr>
          <w:rFonts w:ascii="Arial" w:hAnsi="Arial" w:cs="Arial"/>
          <w:szCs w:val="20"/>
        </w:rPr>
        <w:t xml:space="preserve">. A nice property of the IA methods is that the SS can be obtained iteratively in a sequential and distributed manner. It is guaranteed that the iterations converge, since there exists a </w:t>
      </w:r>
      <w:r w:rsidRPr="001E06B0">
        <w:rPr>
          <w:rFonts w:ascii="Arial" w:hAnsi="Arial" w:cs="Arial"/>
          <w:i/>
          <w:szCs w:val="20"/>
        </w:rPr>
        <w:t>fixed-point</w:t>
      </w:r>
      <w:r w:rsidRPr="001E06B0">
        <w:rPr>
          <w:rFonts w:ascii="Arial" w:hAnsi="Arial" w:cs="Arial"/>
          <w:szCs w:val="20"/>
        </w:rPr>
        <w:t xml:space="preserve"> for </w:t>
      </w:r>
      <m:oMath>
        <m:r>
          <m:rPr>
            <m:sty m:val="b"/>
          </m:rPr>
          <w:rPr>
            <w:rFonts w:ascii="Cambria Math" w:hAnsi="Cambria Math" w:cs="Arial"/>
            <w:szCs w:val="20"/>
          </w:rPr>
          <m:t>S</m:t>
        </m:r>
      </m:oMath>
      <w:r w:rsidRPr="001E06B0">
        <w:rPr>
          <w:rFonts w:ascii="Arial" w:hAnsi="Arial" w:cs="Arial"/>
          <w:szCs w:val="20"/>
        </w:rPr>
        <w:t xml:space="preserve"> that is</w:t>
      </w:r>
      <w:r w:rsidR="0082670E">
        <w:rPr>
          <w:rFonts w:ascii="Arial" w:hAnsi="Arial" w:cs="Arial"/>
          <w:szCs w:val="20"/>
        </w:rPr>
        <w:t xml:space="preserve"> </w:t>
      </w:r>
      <w:r w:rsidRPr="001E06B0">
        <w:rPr>
          <w:rFonts w:ascii="Arial" w:hAnsi="Arial" w:cs="Arial"/>
          <w:szCs w:val="20"/>
        </w:rPr>
        <w:t>optimum. Though verifying i</w:t>
      </w:r>
      <w:r w:rsidR="00A00877">
        <w:rPr>
          <w:rFonts w:ascii="Arial" w:hAnsi="Arial" w:cs="Arial"/>
          <w:szCs w:val="20"/>
        </w:rPr>
        <w:t>f</w:t>
      </w:r>
      <w:r w:rsidRPr="001E06B0">
        <w:rPr>
          <w:rFonts w:ascii="Arial" w:hAnsi="Arial" w:cs="Arial"/>
          <w:szCs w:val="20"/>
        </w:rPr>
        <w:t xml:space="preserve"> the obtained optimum is local or global is not easy. By optimum it is meant that the entire matrix </w:t>
      </w:r>
      <m:oMath>
        <m:r>
          <m:rPr>
            <m:sty m:val="b"/>
          </m:rPr>
          <w:rPr>
            <w:rFonts w:ascii="Cambria Math" w:hAnsi="Cambria Math" w:cs="Arial"/>
            <w:szCs w:val="20"/>
          </w:rPr>
          <m:t>S</m:t>
        </m:r>
      </m:oMath>
      <w:r w:rsidRPr="001E06B0">
        <w:rPr>
          <w:rFonts w:ascii="Arial" w:hAnsi="Arial" w:cs="Arial"/>
          <w:szCs w:val="20"/>
        </w:rPr>
        <w:t xml:space="preserve"> converges as an ensemble (as against each CW convergence), with the considered PI reaching the required tolerance. Hence the converged WBE CWs are not unique. At convergence, all the mentioned PIs are optimized. </w:t>
      </w:r>
      <w:r w:rsidR="00317821">
        <w:rPr>
          <w:rFonts w:ascii="Arial" w:hAnsi="Arial" w:cs="Arial"/>
          <w:szCs w:val="20"/>
        </w:rPr>
        <w:t xml:space="preserve">This makes </w:t>
      </w:r>
      <w:r w:rsidR="00BB0F54">
        <w:rPr>
          <w:rFonts w:ascii="Arial" w:hAnsi="Arial" w:cs="Arial"/>
          <w:szCs w:val="20"/>
        </w:rPr>
        <w:t xml:space="preserve">the selection of the </w:t>
      </w:r>
      <w:r w:rsidR="00317821">
        <w:rPr>
          <w:rFonts w:ascii="Arial" w:hAnsi="Arial" w:cs="Arial"/>
          <w:szCs w:val="20"/>
        </w:rPr>
        <w:t xml:space="preserve">WBE SS </w:t>
      </w:r>
      <w:r w:rsidR="0031495F">
        <w:rPr>
          <w:rFonts w:ascii="Arial" w:hAnsi="Arial" w:cs="Arial"/>
          <w:szCs w:val="20"/>
        </w:rPr>
        <w:t>for NOMA attractive.</w:t>
      </w:r>
    </w:p>
    <w:p w14:paraId="42EA2136" w14:textId="77777777" w:rsidR="00F444A1" w:rsidRDefault="00F444A1" w:rsidP="00F444A1">
      <w:pPr>
        <w:jc w:val="both"/>
        <w:rPr>
          <w:rFonts w:ascii="Arial" w:hAnsi="Arial" w:cs="Arial"/>
          <w:szCs w:val="20"/>
        </w:rPr>
      </w:pPr>
    </w:p>
    <w:p w14:paraId="08DBCF79" w14:textId="77777777" w:rsidR="00504A08" w:rsidRDefault="00F74531" w:rsidP="00F444A1">
      <w:pPr>
        <w:jc w:val="both"/>
        <w:rPr>
          <w:rFonts w:ascii="Arial" w:eastAsiaTheme="minorEastAsia" w:hAnsi="Arial" w:cs="Arial"/>
          <w:szCs w:val="20"/>
        </w:rPr>
      </w:pPr>
      <w:r w:rsidRPr="001E06B0">
        <w:rPr>
          <w:rFonts w:ascii="Arial" w:hAnsi="Arial" w:cs="Arial"/>
          <w:szCs w:val="20"/>
        </w:rPr>
        <w:t xml:space="preserve">From the center part of the SINR equation, let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R</m:t>
            </m:r>
          </m:e>
          <m:sub>
            <m:r>
              <w:rPr>
                <w:rFonts w:ascii="Cambria Math" w:eastAsiaTheme="minorEastAsia" w:hAnsi="Cambria Math" w:cs="Arial"/>
                <w:szCs w:val="20"/>
              </w:rPr>
              <m:t>k</m:t>
            </m:r>
          </m:sub>
        </m:sSub>
        <m:r>
          <w:rPr>
            <w:rFonts w:ascii="Cambria Math" w:hAnsi="Cambria Math" w:cs="Arial"/>
            <w:szCs w:val="20"/>
          </w:rPr>
          <m:t>=(</m:t>
        </m:r>
        <m:nary>
          <m:naryPr>
            <m:chr m:val="∑"/>
            <m:limLoc m:val="undOvr"/>
            <m:ctrlPr>
              <w:rPr>
                <w:rFonts w:ascii="Cambria Math" w:hAnsi="Cambria Math" w:cs="Arial"/>
                <w:i/>
                <w:szCs w:val="20"/>
              </w:rPr>
            </m:ctrlPr>
          </m:naryPr>
          <m:sub>
            <m:r>
              <w:rPr>
                <w:rFonts w:ascii="Cambria Math" w:hAnsi="Cambria Math" w:cs="Arial"/>
                <w:szCs w:val="20"/>
              </w:rPr>
              <m:t>j=1,j≠k</m:t>
            </m:r>
          </m:sub>
          <m:sup>
            <m:r>
              <w:rPr>
                <w:rFonts w:ascii="Cambria Math" w:hAnsi="Cambria Math" w:cs="Arial"/>
                <w:szCs w:val="20"/>
              </w:rPr>
              <m:t>K</m:t>
            </m:r>
          </m:sup>
          <m:e>
            <m:sSubSup>
              <m:sSubSupPr>
                <m:ctrlPr>
                  <w:rPr>
                    <w:rFonts w:ascii="Cambria Math" w:hAnsi="Cambria Math" w:cs="Arial"/>
                    <w:i/>
                    <w:szCs w:val="20"/>
                  </w:rPr>
                </m:ctrlPr>
              </m:sSubSupPr>
              <m:e>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j</m:t>
                    </m:r>
                  </m:sub>
                </m:sSub>
                <m:r>
                  <m:rPr>
                    <m:sty m:val="b"/>
                  </m:rPr>
                  <w:rPr>
                    <w:rFonts w:ascii="Cambria Math" w:hAnsi="Cambria Math" w:cs="Arial"/>
                    <w:szCs w:val="20"/>
                  </w:rPr>
                  <m:t>s</m:t>
                </m:r>
              </m:e>
              <m:sub>
                <m:r>
                  <w:rPr>
                    <w:rFonts w:ascii="Cambria Math" w:hAnsi="Cambria Math" w:cs="Arial"/>
                    <w:szCs w:val="20"/>
                  </w:rPr>
                  <m:t>j</m:t>
                </m:r>
              </m:sub>
              <m:sup>
                <m:r>
                  <w:rPr>
                    <w:rFonts w:ascii="Cambria Math" w:hAnsi="Cambria Math" w:cs="Arial"/>
                    <w:szCs w:val="20"/>
                  </w:rPr>
                  <m:t>H</m:t>
                </m:r>
              </m:sup>
            </m:sSubSup>
          </m:e>
        </m:nary>
        <m:r>
          <w:rPr>
            <w:rFonts w:ascii="Cambria Math" w:hAnsi="Cambria Math" w:cs="Arial"/>
            <w:szCs w:val="20"/>
          </w:rPr>
          <m:t>+</m:t>
        </m:r>
        <m:r>
          <m:rPr>
            <m:sty m:val="b"/>
          </m:rPr>
          <w:rPr>
            <w:rFonts w:ascii="Cambria Math" w:hAnsi="Cambria Math" w:cs="Arial"/>
            <w:szCs w:val="20"/>
          </w:rPr>
          <m:t>I</m:t>
        </m:r>
        <m:r>
          <w:rPr>
            <w:rFonts w:ascii="Cambria Math" w:hAnsi="Cambria Math" w:cs="Arial"/>
            <w:szCs w:val="20"/>
          </w:rPr>
          <m:t>)</m:t>
        </m:r>
      </m:oMath>
      <w:r w:rsidRPr="001E06B0">
        <w:rPr>
          <w:rFonts w:ascii="Arial" w:hAnsi="Arial" w:cs="Arial"/>
          <w:szCs w:val="20"/>
        </w:rPr>
        <w:t xml:space="preserve">, which is the correlation matrix of the interference plus noise. It can be identified that minimizing the denominator (or equivalently maximizing </w:t>
      </w:r>
      <m:oMath>
        <m:sSub>
          <m:sSubPr>
            <m:ctrlPr>
              <w:rPr>
                <w:rFonts w:ascii="Cambria Math" w:hAnsi="Cambria Math" w:cs="Arial"/>
                <w:i/>
                <w:szCs w:val="20"/>
              </w:rPr>
            </m:ctrlPr>
          </m:sSubPr>
          <m:e>
            <m:r>
              <w:rPr>
                <w:rFonts w:ascii="Cambria Math" w:hAnsi="Cambria Math" w:cs="Arial"/>
                <w:szCs w:val="20"/>
              </w:rPr>
              <m:t>γ</m:t>
            </m:r>
          </m:e>
          <m:sub>
            <m:r>
              <w:rPr>
                <w:rFonts w:ascii="Cambria Math" w:hAnsi="Cambria Math" w:cs="Arial"/>
                <w:szCs w:val="20"/>
              </w:rPr>
              <m:t>k</m:t>
            </m:r>
          </m:sub>
        </m:sSub>
      </m:oMath>
      <w:r w:rsidRPr="001E06B0">
        <w:rPr>
          <w:rFonts w:ascii="Arial" w:hAnsi="Arial" w:cs="Arial"/>
          <w:szCs w:val="20"/>
        </w:rPr>
        <w:t xml:space="preserve">) is a </w:t>
      </w:r>
      <w:proofErr w:type="spellStart"/>
      <w:proofErr w:type="gramStart"/>
      <w:r w:rsidRPr="001E06B0">
        <w:rPr>
          <w:rFonts w:ascii="Arial" w:hAnsi="Arial" w:cs="Arial"/>
          <w:szCs w:val="20"/>
        </w:rPr>
        <w:t>well</w:t>
      </w:r>
      <w:r w:rsidR="002769FD">
        <w:rPr>
          <w:rFonts w:ascii="Arial" w:hAnsi="Arial" w:cs="Arial"/>
          <w:szCs w:val="20"/>
        </w:rPr>
        <w:t xml:space="preserve"> </w:t>
      </w:r>
      <w:r w:rsidRPr="001E06B0">
        <w:rPr>
          <w:rFonts w:ascii="Arial" w:hAnsi="Arial" w:cs="Arial"/>
          <w:szCs w:val="20"/>
        </w:rPr>
        <w:t>known</w:t>
      </w:r>
      <w:proofErr w:type="spellEnd"/>
      <w:proofErr w:type="gramEnd"/>
      <w:r w:rsidRPr="001E06B0">
        <w:rPr>
          <w:rFonts w:ascii="Arial" w:hAnsi="Arial" w:cs="Arial"/>
          <w:szCs w:val="20"/>
        </w:rPr>
        <w:t xml:space="preserve"> Rayleigh-Quotient problem. From this, the Eigen vector corresponding to the minimum Eigen value of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R</m:t>
            </m:r>
          </m:e>
          <m:sub>
            <m:r>
              <w:rPr>
                <w:rFonts w:ascii="Cambria Math" w:eastAsiaTheme="minorEastAsia" w:hAnsi="Cambria Math" w:cs="Arial"/>
                <w:szCs w:val="20"/>
              </w:rPr>
              <m:t>k</m:t>
            </m:r>
          </m:sub>
        </m:sSub>
      </m:oMath>
      <w:r w:rsidRPr="001E06B0">
        <w:rPr>
          <w:rFonts w:ascii="Arial" w:hAnsi="Arial" w:cs="Arial"/>
          <w:szCs w:val="20"/>
        </w:rPr>
        <w:t xml:space="preserve"> may be considered as CW for </w:t>
      </w:r>
      <w:r w:rsidR="001614F9">
        <w:rPr>
          <w:rFonts w:ascii="Arial" w:hAnsi="Arial" w:cs="Arial"/>
          <w:szCs w:val="20"/>
        </w:rPr>
        <w:t>UE</w:t>
      </w:r>
      <w:r w:rsidRPr="001E06B0">
        <w:rPr>
          <w:rFonts w:ascii="Arial" w:hAnsi="Arial" w:cs="Arial"/>
          <w:szCs w:val="20"/>
        </w:rPr>
        <w:t xml:space="preserve"> </w:t>
      </w:r>
      <m:oMath>
        <m:r>
          <w:rPr>
            <w:rFonts w:ascii="Cambria Math" w:eastAsiaTheme="minorEastAsia" w:hAnsi="Cambria Math" w:cs="Arial"/>
            <w:szCs w:val="20"/>
          </w:rPr>
          <m:t>k</m:t>
        </m:r>
      </m:oMath>
      <w:r w:rsidRPr="001E06B0">
        <w:rPr>
          <w:rFonts w:ascii="Arial" w:hAnsi="Arial" w:cs="Arial"/>
          <w:szCs w:val="20"/>
        </w:rPr>
        <w:t xml:space="preserve">, if it is assumed that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f</m:t>
            </m:r>
          </m:e>
          <m:sub>
            <m:r>
              <w:rPr>
                <w:rFonts w:ascii="Cambria Math" w:eastAsiaTheme="minorEastAsia" w:hAnsi="Cambria Math" w:cs="Arial"/>
                <w:szCs w:val="20"/>
              </w:rPr>
              <m:t>k</m:t>
            </m:r>
          </m:sub>
        </m:sSub>
      </m:oMath>
      <w:r w:rsidRPr="001E06B0">
        <w:rPr>
          <w:rFonts w:ascii="Arial" w:eastAsiaTheme="minorEastAsia" w:hAnsi="Arial" w:cs="Arial"/>
          <w:szCs w:val="20"/>
        </w:rPr>
        <w:t xml:space="preserve"> </w:t>
      </w:r>
      <w:r w:rsidRPr="001E06B0">
        <w:rPr>
          <w:rFonts w:ascii="Arial" w:hAnsi="Arial" w:cs="Arial"/>
          <w:szCs w:val="20"/>
        </w:rPr>
        <w:t xml:space="preserve">is matched to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s</m:t>
            </m:r>
          </m:e>
          <m:sub>
            <m:r>
              <w:rPr>
                <w:rFonts w:ascii="Cambria Math" w:eastAsiaTheme="minorEastAsia" w:hAnsi="Cambria Math" w:cs="Arial"/>
                <w:szCs w:val="20"/>
              </w:rPr>
              <m:t>k</m:t>
            </m:r>
          </m:sub>
        </m:sSub>
      </m:oMath>
      <w:r w:rsidRPr="001E06B0">
        <w:rPr>
          <w:rFonts w:ascii="Arial" w:eastAsiaTheme="minorEastAsia" w:hAnsi="Arial" w:cs="Arial"/>
          <w:szCs w:val="20"/>
        </w:rPr>
        <w:t xml:space="preserve">. </w:t>
      </w:r>
    </w:p>
    <w:p w14:paraId="3842E5E2" w14:textId="77777777" w:rsidR="00504A08" w:rsidRDefault="00504A08" w:rsidP="00F444A1">
      <w:pPr>
        <w:jc w:val="both"/>
        <w:rPr>
          <w:rFonts w:ascii="Arial" w:hAnsi="Arial" w:cs="Arial"/>
          <w:szCs w:val="20"/>
        </w:rPr>
      </w:pPr>
    </w:p>
    <w:p w14:paraId="1D8E6AC8" w14:textId="6701DBB6" w:rsidR="00F74531" w:rsidRPr="001E06B0" w:rsidRDefault="00F74531" w:rsidP="001E06B0">
      <w:pPr>
        <w:jc w:val="both"/>
        <w:rPr>
          <w:rFonts w:ascii="Arial" w:eastAsiaTheme="minorEastAsia" w:hAnsi="Arial" w:cs="Arial"/>
          <w:szCs w:val="20"/>
        </w:rPr>
      </w:pPr>
      <w:r w:rsidRPr="001E06B0">
        <w:rPr>
          <w:rFonts w:ascii="Arial" w:hAnsi="Arial" w:cs="Arial"/>
          <w:szCs w:val="20"/>
        </w:rPr>
        <w:t xml:space="preserve">The fixed-point iterations start from the users choosing a random CW. </w:t>
      </w:r>
      <w:proofErr w:type="gramStart"/>
      <w:r w:rsidRPr="001E06B0">
        <w:rPr>
          <w:rFonts w:ascii="Arial" w:hAnsi="Arial" w:cs="Arial"/>
          <w:szCs w:val="20"/>
        </w:rPr>
        <w:t>In a given</w:t>
      </w:r>
      <w:proofErr w:type="gramEnd"/>
      <w:r w:rsidRPr="001E06B0">
        <w:rPr>
          <w:rFonts w:ascii="Arial" w:hAnsi="Arial" w:cs="Arial"/>
          <w:szCs w:val="20"/>
        </w:rPr>
        <w:t xml:space="preserve"> sequential user order,</w:t>
      </w:r>
      <w:r w:rsidR="00B22F4C">
        <w:rPr>
          <w:rFonts w:ascii="Arial" w:hAnsi="Arial" w:cs="Arial"/>
          <w:szCs w:val="20"/>
        </w:rPr>
        <w:t xml:space="preserve"> say </w:t>
      </w:r>
      <m:oMath>
        <m:r>
          <w:rPr>
            <w:rFonts w:ascii="Cambria Math" w:eastAsiaTheme="minorEastAsia" w:hAnsi="Cambria Math" w:cs="Arial"/>
            <w:szCs w:val="20"/>
          </w:rPr>
          <m:t>k=1,2,…K</m:t>
        </m:r>
      </m:oMath>
      <w:r w:rsidR="00A55763">
        <w:rPr>
          <w:rFonts w:ascii="Arial" w:hAnsi="Arial" w:cs="Arial"/>
          <w:szCs w:val="20"/>
        </w:rPr>
        <w:t>,</w:t>
      </w:r>
      <w:r w:rsidRPr="001E06B0">
        <w:rPr>
          <w:rFonts w:ascii="Arial" w:hAnsi="Arial" w:cs="Arial"/>
          <w:szCs w:val="20"/>
        </w:rPr>
        <w:t xml:space="preserve"> each user updates its SS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s</m:t>
            </m:r>
          </m:e>
          <m:sub>
            <m:r>
              <w:rPr>
                <w:rFonts w:ascii="Cambria Math" w:eastAsiaTheme="minorEastAsia" w:hAnsi="Cambria Math" w:cs="Arial"/>
                <w:szCs w:val="20"/>
              </w:rPr>
              <m:t>k</m:t>
            </m:r>
          </m:sub>
        </m:sSub>
      </m:oMath>
      <w:r w:rsidRPr="001E06B0">
        <w:rPr>
          <w:rFonts w:ascii="Arial" w:hAnsi="Arial" w:cs="Arial"/>
          <w:szCs w:val="20"/>
        </w:rPr>
        <w:t xml:space="preserve"> by solving the Eigen value problem while other SS,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s</m:t>
            </m:r>
          </m:e>
          <m:sub>
            <m:r>
              <w:rPr>
                <w:rFonts w:ascii="Cambria Math" w:eastAsiaTheme="minorEastAsia" w:hAnsi="Cambria Math" w:cs="Arial"/>
                <w:szCs w:val="20"/>
              </w:rPr>
              <m:t>j</m:t>
            </m:r>
          </m:sub>
        </m:sSub>
        <m:r>
          <w:rPr>
            <w:rFonts w:ascii="Cambria Math" w:eastAsiaTheme="minorEastAsia" w:hAnsi="Cambria Math" w:cs="Arial"/>
            <w:szCs w:val="20"/>
          </w:rPr>
          <m:t>, j≠k,</m:t>
        </m:r>
      </m:oMath>
      <w:r w:rsidRPr="001E06B0">
        <w:rPr>
          <w:rFonts w:ascii="Arial" w:eastAsiaTheme="minorEastAsia" w:hAnsi="Arial" w:cs="Arial"/>
          <w:szCs w:val="20"/>
        </w:rPr>
        <w:t xml:space="preserve"> are kept fixed. After user </w:t>
      </w:r>
      <m:oMath>
        <m:r>
          <w:rPr>
            <w:rFonts w:ascii="Cambria Math" w:eastAsiaTheme="minorEastAsia" w:hAnsi="Cambria Math" w:cs="Arial"/>
            <w:szCs w:val="20"/>
          </w:rPr>
          <m:t>k</m:t>
        </m:r>
      </m:oMath>
      <w:r w:rsidRPr="001E06B0">
        <w:rPr>
          <w:rFonts w:ascii="Arial" w:eastAsiaTheme="minorEastAsia" w:hAnsi="Arial" w:cs="Arial"/>
          <w:szCs w:val="20"/>
        </w:rPr>
        <w:t xml:space="preserve">, the next user updates it’s CW in the same way by assuming the other CWs to be fixed. </w:t>
      </w:r>
      <w:r w:rsidRPr="001E06B0">
        <w:rPr>
          <w:rFonts w:ascii="Arial" w:hAnsi="Arial" w:cs="Arial"/>
          <w:szCs w:val="20"/>
        </w:rPr>
        <w:t xml:space="preserve">The iterations progress up to the final user in the order, such that in each iteration there are </w:t>
      </w:r>
      <m:oMath>
        <m:r>
          <w:rPr>
            <w:rFonts w:ascii="Cambria Math" w:hAnsi="Cambria Math" w:cs="Arial"/>
            <w:szCs w:val="20"/>
          </w:rPr>
          <m:t>K</m:t>
        </m:r>
      </m:oMath>
      <w:r w:rsidRPr="001E06B0">
        <w:rPr>
          <w:rFonts w:ascii="Arial" w:eastAsiaTheme="minorEastAsia" w:hAnsi="Arial" w:cs="Arial"/>
          <w:szCs w:val="20"/>
        </w:rPr>
        <w:t xml:space="preserve"> updates, one for each CW in </w:t>
      </w:r>
      <m:oMath>
        <m:r>
          <m:rPr>
            <m:sty m:val="b"/>
          </m:rPr>
          <w:rPr>
            <w:rFonts w:ascii="Cambria Math" w:hAnsi="Cambria Math" w:cs="Arial"/>
            <w:szCs w:val="20"/>
          </w:rPr>
          <m:t>S</m:t>
        </m:r>
      </m:oMath>
      <w:r w:rsidRPr="001E06B0">
        <w:rPr>
          <w:rFonts w:ascii="Arial" w:eastAsiaTheme="minorEastAsia" w:hAnsi="Arial" w:cs="Arial"/>
          <w:szCs w:val="20"/>
        </w:rPr>
        <w:t>. After the final update in the given iteration, the first user in the order restarts the updates.</w:t>
      </w:r>
      <w:r w:rsidR="003305F1">
        <w:rPr>
          <w:rFonts w:ascii="Arial" w:eastAsiaTheme="minorEastAsia" w:hAnsi="Arial" w:cs="Arial"/>
          <w:szCs w:val="20"/>
        </w:rPr>
        <w:t xml:space="preserve"> This repeats until convergence.</w:t>
      </w:r>
    </w:p>
    <w:p w14:paraId="0E2A0D47" w14:textId="77777777" w:rsidR="00F444A1" w:rsidRDefault="00F444A1" w:rsidP="00F444A1">
      <w:pPr>
        <w:jc w:val="both"/>
        <w:rPr>
          <w:rFonts w:ascii="Arial" w:eastAsiaTheme="minorEastAsia" w:hAnsi="Arial" w:cs="Arial"/>
          <w:szCs w:val="20"/>
        </w:rPr>
      </w:pPr>
    </w:p>
    <w:p w14:paraId="7BA332A0" w14:textId="16B2C45B" w:rsidR="00F74531" w:rsidRPr="001E06B0" w:rsidRDefault="00F74531" w:rsidP="001E06B0">
      <w:pPr>
        <w:jc w:val="both"/>
        <w:rPr>
          <w:rFonts w:ascii="Arial" w:eastAsiaTheme="minorEastAsia" w:hAnsi="Arial" w:cs="Arial"/>
          <w:szCs w:val="20"/>
        </w:rPr>
      </w:pPr>
      <w:r w:rsidRPr="001E06B0">
        <w:rPr>
          <w:rFonts w:ascii="Arial" w:eastAsiaTheme="minorEastAsia" w:hAnsi="Arial" w:cs="Arial"/>
          <w:szCs w:val="20"/>
        </w:rPr>
        <w:t xml:space="preserve">Again, from the center part of the SINR equation, the solution to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f</m:t>
            </m:r>
          </m:e>
          <m:sub>
            <m:r>
              <w:rPr>
                <w:rFonts w:ascii="Cambria Math" w:eastAsiaTheme="minorEastAsia" w:hAnsi="Cambria Math" w:cs="Arial"/>
                <w:szCs w:val="20"/>
              </w:rPr>
              <m:t>k</m:t>
            </m:r>
          </m:sub>
        </m:sSub>
      </m:oMath>
      <w:r w:rsidRPr="001E06B0">
        <w:rPr>
          <w:rFonts w:ascii="Arial" w:eastAsiaTheme="minorEastAsia" w:hAnsi="Arial" w:cs="Arial"/>
          <w:szCs w:val="20"/>
        </w:rPr>
        <w:t xml:space="preserve"> can also be identified as the well known Generalized Eigen Value Problem (GEVP), i.e., finding a common Eigen value for the matrix pair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I,R</m:t>
            </m:r>
          </m:e>
          <m:sub>
            <m:r>
              <w:rPr>
                <w:rFonts w:ascii="Cambria Math" w:eastAsiaTheme="minorEastAsia" w:hAnsi="Cambria Math" w:cs="Arial"/>
                <w:szCs w:val="20"/>
              </w:rPr>
              <m:t>k</m:t>
            </m:r>
          </m:sub>
        </m:sSub>
      </m:oMath>
      <w:r w:rsidRPr="001E06B0">
        <w:rPr>
          <w:rFonts w:ascii="Arial" w:eastAsiaTheme="minorEastAsia" w:hAnsi="Arial" w:cs="Arial"/>
          <w:szCs w:val="20"/>
        </w:rPr>
        <w:t>). The solution to</w:t>
      </w:r>
      <w:r w:rsidR="0037135E">
        <w:rPr>
          <w:rFonts w:ascii="Arial" w:eastAsiaTheme="minorEastAsia" w:hAnsi="Arial" w:cs="Arial"/>
          <w:szCs w:val="20"/>
        </w:rPr>
        <w:t xml:space="preserve"> </w:t>
      </w:r>
      <w:r w:rsidRPr="001E06B0">
        <w:rPr>
          <w:rFonts w:ascii="Arial" w:eastAsiaTheme="minorEastAsia" w:hAnsi="Arial" w:cs="Arial"/>
          <w:szCs w:val="20"/>
        </w:rPr>
        <w:t xml:space="preserve">which is the linear MMSE vector given as </w:t>
      </w:r>
      <m:oMath>
        <m:f>
          <m:fPr>
            <m:ctrlPr>
              <w:rPr>
                <w:rFonts w:ascii="Cambria Math" w:eastAsiaTheme="minorEastAsia" w:hAnsi="Cambria Math" w:cs="Arial"/>
                <w:i/>
                <w:iCs/>
                <w:szCs w:val="20"/>
                <w:lang w:val="sv-SE"/>
              </w:rPr>
            </m:ctrlPr>
          </m:fPr>
          <m:num>
            <m:sSubSup>
              <m:sSubSupPr>
                <m:ctrlPr>
                  <w:rPr>
                    <w:rFonts w:ascii="Cambria Math" w:eastAsiaTheme="minorEastAsia" w:hAnsi="Cambria Math" w:cs="Arial"/>
                    <w:i/>
                    <w:iCs/>
                    <w:szCs w:val="20"/>
                    <w:lang w:val="sv-SE"/>
                  </w:rPr>
                </m:ctrlPr>
              </m:sSubSupPr>
              <m:e>
                <m:r>
                  <m:rPr>
                    <m:sty m:val="b"/>
                  </m:rPr>
                  <w:rPr>
                    <w:rFonts w:ascii="Cambria Math" w:eastAsiaTheme="minorEastAsia" w:hAnsi="Cambria Math" w:cs="Arial"/>
                    <w:szCs w:val="20"/>
                    <w:lang w:val="sv-SE"/>
                  </w:rPr>
                  <m:t>R</m:t>
                </m:r>
              </m:e>
              <m:sub>
                <m:r>
                  <w:rPr>
                    <w:rFonts w:ascii="Cambria Math" w:eastAsiaTheme="minorEastAsia" w:hAnsi="Cambria Math" w:cs="Arial"/>
                    <w:szCs w:val="20"/>
                    <w:lang w:val="sv-SE"/>
                  </w:rPr>
                  <m:t>k</m:t>
                </m:r>
              </m:sub>
              <m:sup>
                <m:r>
                  <w:rPr>
                    <w:rFonts w:ascii="Cambria Math" w:eastAsiaTheme="minorEastAsia" w:hAnsi="Cambria Math" w:cs="Arial"/>
                    <w:szCs w:val="20"/>
                  </w:rPr>
                  <m:t>-1</m:t>
                </m:r>
              </m:sup>
            </m:sSubSup>
            <m:sSub>
              <m:sSubPr>
                <m:ctrlPr>
                  <w:rPr>
                    <w:rFonts w:ascii="Cambria Math" w:eastAsiaTheme="minorEastAsia" w:hAnsi="Cambria Math" w:cs="Arial"/>
                    <w:i/>
                    <w:iCs/>
                    <w:szCs w:val="20"/>
                    <w:lang w:val="pt-BR"/>
                  </w:rPr>
                </m:ctrlPr>
              </m:sSubPr>
              <m:e>
                <m:r>
                  <m:rPr>
                    <m:sty m:val="b"/>
                  </m:rPr>
                  <w:rPr>
                    <w:rFonts w:ascii="Cambria Math" w:eastAsiaTheme="minorEastAsia" w:hAnsi="Cambria Math" w:cs="Arial"/>
                    <w:szCs w:val="20"/>
                    <w:lang w:val="sv-SE"/>
                  </w:rPr>
                  <m:t>s</m:t>
                </m:r>
              </m:e>
              <m:sub>
                <m:r>
                  <w:rPr>
                    <w:rFonts w:ascii="Cambria Math" w:eastAsiaTheme="minorEastAsia" w:hAnsi="Cambria Math" w:cs="Arial"/>
                    <w:szCs w:val="20"/>
                    <w:lang w:val="pt-BR"/>
                  </w:rPr>
                  <m:t>k</m:t>
                </m:r>
              </m:sub>
            </m:sSub>
          </m:num>
          <m:den>
            <m:sSup>
              <m:sSupPr>
                <m:ctrlPr>
                  <w:rPr>
                    <w:rFonts w:ascii="Cambria Math" w:eastAsiaTheme="minorEastAsia" w:hAnsi="Cambria Math" w:cs="Arial"/>
                    <w:i/>
                    <w:iCs/>
                    <w:szCs w:val="20"/>
                    <w:lang w:val="sv-SE"/>
                  </w:rPr>
                </m:ctrlPr>
              </m:sSupPr>
              <m:e>
                <m:d>
                  <m:dPr>
                    <m:ctrlPr>
                      <w:rPr>
                        <w:rFonts w:ascii="Cambria Math" w:eastAsiaTheme="minorEastAsia" w:hAnsi="Cambria Math" w:cs="Arial"/>
                        <w:i/>
                        <w:iCs/>
                        <w:szCs w:val="20"/>
                        <w:lang w:val="sv-SE"/>
                      </w:rPr>
                    </m:ctrlPr>
                  </m:dPr>
                  <m:e>
                    <m:sSubSup>
                      <m:sSubSupPr>
                        <m:ctrlPr>
                          <w:rPr>
                            <w:rFonts w:ascii="Cambria Math" w:eastAsiaTheme="minorEastAsia" w:hAnsi="Cambria Math" w:cs="Arial"/>
                            <w:i/>
                            <w:iCs/>
                            <w:szCs w:val="20"/>
                            <w:lang w:val="sv-SE"/>
                          </w:rPr>
                        </m:ctrlPr>
                      </m:sSubSupPr>
                      <m:e>
                        <m:sSubSup>
                          <m:sSubSupPr>
                            <m:ctrlPr>
                              <w:rPr>
                                <w:rFonts w:ascii="Cambria Math" w:eastAsiaTheme="minorEastAsia" w:hAnsi="Cambria Math" w:cs="Arial"/>
                                <w:i/>
                                <w:iCs/>
                                <w:szCs w:val="20"/>
                                <w:lang w:val="sv-SE"/>
                              </w:rPr>
                            </m:ctrlPr>
                          </m:sSubSupPr>
                          <m:e>
                            <m:r>
                              <m:rPr>
                                <m:sty m:val="b"/>
                              </m:rPr>
                              <w:rPr>
                                <w:rFonts w:ascii="Cambria Math" w:eastAsiaTheme="minorEastAsia" w:hAnsi="Cambria Math" w:cs="Arial"/>
                                <w:szCs w:val="20"/>
                                <w:lang w:val="sv-SE"/>
                              </w:rPr>
                              <m:t>s</m:t>
                            </m:r>
                          </m:e>
                          <m:sub>
                            <m:r>
                              <w:rPr>
                                <w:rFonts w:ascii="Cambria Math" w:eastAsiaTheme="minorEastAsia" w:hAnsi="Cambria Math" w:cs="Arial"/>
                                <w:szCs w:val="20"/>
                                <w:lang w:val="sv-SE"/>
                              </w:rPr>
                              <m:t>k</m:t>
                            </m:r>
                          </m:sub>
                          <m:sup>
                            <m:r>
                              <m:rPr>
                                <m:sty m:val="p"/>
                              </m:rPr>
                              <w:rPr>
                                <w:rFonts w:ascii="Cambria Math" w:eastAsiaTheme="minorEastAsia" w:hAnsi="Cambria Math" w:cs="Arial"/>
                                <w:szCs w:val="20"/>
                              </w:rPr>
                              <m:t>H</m:t>
                            </m:r>
                          </m:sup>
                        </m:sSubSup>
                        <m:r>
                          <m:rPr>
                            <m:sty m:val="b"/>
                          </m:rPr>
                          <w:rPr>
                            <w:rFonts w:ascii="Cambria Math" w:eastAsiaTheme="minorEastAsia" w:hAnsi="Cambria Math" w:cs="Arial"/>
                            <w:szCs w:val="20"/>
                            <w:lang w:val="sv-SE"/>
                          </w:rPr>
                          <m:t>R</m:t>
                        </m:r>
                      </m:e>
                      <m:sub>
                        <m:r>
                          <w:rPr>
                            <w:rFonts w:ascii="Cambria Math" w:eastAsiaTheme="minorEastAsia" w:hAnsi="Cambria Math" w:cs="Arial"/>
                            <w:szCs w:val="20"/>
                            <w:lang w:val="sv-SE"/>
                          </w:rPr>
                          <m:t>k</m:t>
                        </m:r>
                      </m:sub>
                      <m:sup>
                        <m:r>
                          <w:rPr>
                            <w:rFonts w:ascii="Cambria Math" w:eastAsiaTheme="minorEastAsia" w:hAnsi="Cambria Math" w:cs="Arial"/>
                            <w:szCs w:val="20"/>
                          </w:rPr>
                          <m:t>-2</m:t>
                        </m:r>
                      </m:sup>
                    </m:sSubSup>
                    <m:sSub>
                      <m:sSubPr>
                        <m:ctrlPr>
                          <w:rPr>
                            <w:rFonts w:ascii="Cambria Math" w:eastAsiaTheme="minorEastAsia" w:hAnsi="Cambria Math" w:cs="Arial"/>
                            <w:i/>
                            <w:iCs/>
                            <w:szCs w:val="20"/>
                            <w:lang w:val="pt-BR"/>
                          </w:rPr>
                        </m:ctrlPr>
                      </m:sSubPr>
                      <m:e>
                        <m:r>
                          <m:rPr>
                            <m:sty m:val="b"/>
                          </m:rPr>
                          <w:rPr>
                            <w:rFonts w:ascii="Cambria Math" w:eastAsiaTheme="minorEastAsia" w:hAnsi="Cambria Math" w:cs="Arial"/>
                            <w:szCs w:val="20"/>
                            <w:lang w:val="sv-SE"/>
                          </w:rPr>
                          <m:t>s</m:t>
                        </m:r>
                      </m:e>
                      <m:sub>
                        <m:r>
                          <w:rPr>
                            <w:rFonts w:ascii="Cambria Math" w:eastAsiaTheme="minorEastAsia" w:hAnsi="Cambria Math" w:cs="Arial"/>
                            <w:szCs w:val="20"/>
                            <w:lang w:val="pt-BR"/>
                          </w:rPr>
                          <m:t>k</m:t>
                        </m:r>
                      </m:sub>
                    </m:sSub>
                  </m:e>
                </m:d>
              </m:e>
              <m:sup>
                <m:r>
                  <w:rPr>
                    <w:rFonts w:ascii="Cambria Math" w:eastAsiaTheme="minorEastAsia" w:hAnsi="Cambria Math" w:cs="Arial"/>
                    <w:szCs w:val="20"/>
                  </w:rPr>
                  <m:t>1/2</m:t>
                </m:r>
              </m:sup>
            </m:sSup>
          </m:den>
        </m:f>
      </m:oMath>
      <w:r w:rsidRPr="001E06B0">
        <w:rPr>
          <w:rFonts w:ascii="Arial" w:eastAsiaTheme="minorEastAsia" w:hAnsi="Arial" w:cs="Arial"/>
          <w:szCs w:val="20"/>
        </w:rPr>
        <w:t xml:space="preserve">, in its normalized form. Sequential iterations as mentioned before can be used, except that instead of solving the Eigen value </w:t>
      </w:r>
      <w:r w:rsidRPr="001E06B0">
        <w:rPr>
          <w:rFonts w:ascii="Arial" w:eastAsiaTheme="minorEastAsia" w:hAnsi="Arial" w:cs="Arial"/>
          <w:szCs w:val="20"/>
        </w:rPr>
        <w:lastRenderedPageBreak/>
        <w:t xml:space="preserve">problem, the normalized linear MMSE expression is used during updates. For this SINR maximization problem (or TSC minimization), the obtained solution to </w:t>
      </w:r>
      <m:oMath>
        <m:r>
          <m:rPr>
            <m:sty m:val="b"/>
          </m:rPr>
          <w:rPr>
            <w:rFonts w:ascii="Cambria Math" w:hAnsi="Cambria Math" w:cs="Arial"/>
            <w:szCs w:val="20"/>
          </w:rPr>
          <m:t>S</m:t>
        </m:r>
      </m:oMath>
      <w:r w:rsidRPr="001E06B0">
        <w:rPr>
          <w:rFonts w:ascii="Arial" w:eastAsiaTheme="minorEastAsia" w:hAnsi="Arial" w:cs="Arial"/>
          <w:szCs w:val="20"/>
        </w:rPr>
        <w:t xml:space="preserve"> from both the MMSE IA iterations and the Eigen vector IA iterations is the same fixed-point. </w:t>
      </w:r>
    </w:p>
    <w:p w14:paraId="5A222A91" w14:textId="77777777" w:rsidR="00B951A3" w:rsidRDefault="00B951A3" w:rsidP="00F74531">
      <w:pPr>
        <w:rPr>
          <w:rFonts w:ascii="Arial" w:hAnsi="Arial" w:cs="Arial"/>
          <w:szCs w:val="20"/>
        </w:rPr>
      </w:pPr>
    </w:p>
    <w:p w14:paraId="60AF584B" w14:textId="2919B42F" w:rsidR="00F74531" w:rsidRPr="002C686D" w:rsidRDefault="00F74531" w:rsidP="001E06B0">
      <w:pPr>
        <w:rPr>
          <w:szCs w:val="20"/>
        </w:rPr>
      </w:pPr>
      <w:r w:rsidRPr="001E06B0">
        <w:rPr>
          <w:rFonts w:ascii="Arial" w:hAnsi="Arial" w:cs="Arial"/>
          <w:szCs w:val="20"/>
        </w:rPr>
        <w:t xml:space="preserve">A Kronecker product based approach may be employed to obtained (or construct) higher dimensional WBE SS, i.e., higher </w:t>
      </w:r>
      <m:oMath>
        <m:r>
          <w:rPr>
            <w:rFonts w:ascii="Cambria Math" w:hAnsi="Cambria Math" w:cs="Arial"/>
            <w:szCs w:val="20"/>
          </w:rPr>
          <m:t>N</m:t>
        </m:r>
      </m:oMath>
      <w:r w:rsidRPr="001E06B0">
        <w:rPr>
          <w:rFonts w:ascii="Arial" w:hAnsi="Arial" w:cs="Arial"/>
          <w:szCs w:val="20"/>
        </w:rPr>
        <w:t xml:space="preserve"> values, from lower dimensional WBE SS.</w:t>
      </w:r>
    </w:p>
    <w:p w14:paraId="49890489" w14:textId="3542AD5B" w:rsidR="00EE0171" w:rsidRPr="00B719B1" w:rsidRDefault="00EE0171" w:rsidP="001E06B0"/>
    <w:p w14:paraId="42FBF581" w14:textId="4AB41DA0" w:rsidR="00B75C6E" w:rsidRPr="00E500A0" w:rsidRDefault="00305033" w:rsidP="001E06B0">
      <w:pPr>
        <w:pStyle w:val="Heading3"/>
      </w:pPr>
      <w:r>
        <w:rPr>
          <w:sz w:val="20"/>
          <w:szCs w:val="20"/>
        </w:rPr>
        <w:t>Equiangular</w:t>
      </w:r>
      <w:r w:rsidR="00F52942">
        <w:rPr>
          <w:sz w:val="20"/>
          <w:szCs w:val="20"/>
        </w:rPr>
        <w:t xml:space="preserve"> subset </w:t>
      </w:r>
      <w:r w:rsidR="009B27F4" w:rsidRPr="001E06B0">
        <w:rPr>
          <w:sz w:val="20"/>
          <w:szCs w:val="20"/>
        </w:rPr>
        <w:t>of WBE sequ</w:t>
      </w:r>
      <w:r w:rsidR="00576F90" w:rsidRPr="001E06B0">
        <w:rPr>
          <w:sz w:val="20"/>
          <w:szCs w:val="20"/>
        </w:rPr>
        <w:t>e</w:t>
      </w:r>
      <w:r w:rsidR="009B27F4" w:rsidRPr="001E06B0">
        <w:rPr>
          <w:sz w:val="20"/>
          <w:szCs w:val="20"/>
        </w:rPr>
        <w:t>nces</w:t>
      </w:r>
    </w:p>
    <w:p w14:paraId="0779C5FD" w14:textId="65AD2CF6" w:rsidR="00B75C6E" w:rsidRPr="001E06B0" w:rsidRDefault="00B75C6E" w:rsidP="009960A1">
      <w:pPr>
        <w:rPr>
          <w:rFonts w:ascii="Arial" w:hAnsi="Arial" w:cs="Arial"/>
        </w:rPr>
      </w:pPr>
    </w:p>
    <w:p w14:paraId="73C4B29A" w14:textId="5A23757F" w:rsidR="00B75C6E" w:rsidRPr="001E06B0" w:rsidRDefault="00B75C6E" w:rsidP="00706728">
      <w:pPr>
        <w:jc w:val="both"/>
        <w:rPr>
          <w:rFonts w:ascii="Arial" w:hAnsi="Arial" w:cs="Arial"/>
        </w:rPr>
      </w:pPr>
      <w:r w:rsidRPr="001E06B0">
        <w:rPr>
          <w:rFonts w:ascii="Arial" w:hAnsi="Arial" w:cs="Arial"/>
        </w:rPr>
        <w:t>If the WB on the performance indicator TSC is satisfied with equality, then the set of obtained SS vectors are optimum in the overall MSE sense (</w:t>
      </w:r>
      <w:proofErr w:type="gramStart"/>
      <w:r w:rsidRPr="001E06B0">
        <w:rPr>
          <w:rFonts w:ascii="Arial" w:hAnsi="Arial" w:cs="Arial"/>
        </w:rPr>
        <w:t>and also</w:t>
      </w:r>
      <w:proofErr w:type="gramEnd"/>
      <w:r w:rsidRPr="001E06B0">
        <w:rPr>
          <w:rFonts w:ascii="Arial" w:hAnsi="Arial" w:cs="Arial"/>
        </w:rPr>
        <w:t xml:space="preserve"> in the capacity sense). These are the</w:t>
      </w:r>
      <w:r w:rsidR="00274796">
        <w:rPr>
          <w:rFonts w:ascii="Arial" w:hAnsi="Arial" w:cs="Arial"/>
        </w:rPr>
        <w:t xml:space="preserve"> </w:t>
      </w:r>
      <w:r w:rsidRPr="001E06B0">
        <w:rPr>
          <w:rFonts w:ascii="Arial" w:hAnsi="Arial" w:cs="Arial"/>
        </w:rPr>
        <w:t xml:space="preserve">WBE sequences. TSC captures the total permissible interference for each of the </w:t>
      </w:r>
      <m:oMath>
        <m:r>
          <w:rPr>
            <w:rFonts w:ascii="Cambria Math" w:hAnsi="Cambria Math" w:cs="Arial"/>
            <w:lang w:val="sv-SE"/>
          </w:rPr>
          <m:t>K</m:t>
        </m:r>
      </m:oMath>
      <w:r w:rsidRPr="001E06B0">
        <w:rPr>
          <w:rFonts w:ascii="Arial" w:hAnsi="Arial" w:cs="Arial"/>
        </w:rPr>
        <w:t xml:space="preserve"> active users in an overloaded system (</w:t>
      </w:r>
      <m:oMath>
        <m:r>
          <w:rPr>
            <w:rFonts w:ascii="Cambria Math" w:hAnsi="Cambria Math" w:cs="Arial"/>
            <w:lang w:val="sv-SE"/>
          </w:rPr>
          <m:t>K</m:t>
        </m:r>
        <m:r>
          <w:rPr>
            <w:rFonts w:ascii="Cambria Math" w:hAnsi="Cambria Math" w:cs="Arial"/>
          </w:rPr>
          <m:t>&gt;</m:t>
        </m:r>
        <m:r>
          <w:rPr>
            <w:rFonts w:ascii="Cambria Math" w:hAnsi="Cambria Math" w:cs="Arial"/>
            <w:lang w:val="sv-SE"/>
          </w:rPr>
          <m:t>N</m:t>
        </m:r>
      </m:oMath>
      <w:r w:rsidRPr="001E06B0">
        <w:rPr>
          <w:rFonts w:ascii="Arial" w:hAnsi="Arial" w:cs="Arial"/>
        </w:rPr>
        <w:t>). Any change to any of SS vectors will change the TSC and hence every user’s SINR</w:t>
      </w:r>
      <w:r w:rsidR="0008292F">
        <w:rPr>
          <w:rFonts w:ascii="Arial" w:hAnsi="Arial" w:cs="Arial"/>
        </w:rPr>
        <w:t xml:space="preserve"> </w:t>
      </w:r>
      <w:r w:rsidRPr="001E06B0">
        <w:rPr>
          <w:rFonts w:ascii="Arial" w:hAnsi="Arial" w:cs="Arial"/>
        </w:rPr>
        <w:t xml:space="preserve">also changes. The SS design while optimizing the overall MSE can be viewed as a two-stage procedure, 1) construction and 2) selection. This separation into two will be evident </w:t>
      </w:r>
      <w:r w:rsidR="00971F99" w:rsidRPr="001E06B0">
        <w:rPr>
          <w:rFonts w:ascii="Arial" w:hAnsi="Arial" w:cs="Arial"/>
        </w:rPr>
        <w:t>next</w:t>
      </w:r>
      <w:r w:rsidRPr="001E06B0">
        <w:rPr>
          <w:rFonts w:ascii="Arial" w:hAnsi="Arial" w:cs="Arial"/>
        </w:rPr>
        <w:t>.</w:t>
      </w:r>
    </w:p>
    <w:p w14:paraId="6444ADDF" w14:textId="77777777" w:rsidR="00706728" w:rsidRPr="001E06B0" w:rsidRDefault="00706728" w:rsidP="00706728">
      <w:pPr>
        <w:jc w:val="both"/>
        <w:rPr>
          <w:rFonts w:ascii="Arial" w:hAnsi="Arial" w:cs="Arial"/>
          <w:szCs w:val="22"/>
        </w:rPr>
      </w:pPr>
    </w:p>
    <w:p w14:paraId="5C04AC63" w14:textId="68DDF085" w:rsidR="00B75C6E" w:rsidRPr="001E06B0" w:rsidRDefault="00B75C6E" w:rsidP="00706728">
      <w:pPr>
        <w:jc w:val="both"/>
        <w:rPr>
          <w:rFonts w:ascii="Arial" w:hAnsi="Arial" w:cs="Arial"/>
        </w:rPr>
      </w:pPr>
      <w:r w:rsidRPr="001E06B0">
        <w:rPr>
          <w:rFonts w:ascii="Arial" w:hAnsi="Arial" w:cs="Arial"/>
        </w:rPr>
        <w:t xml:space="preserve">In general, </w:t>
      </w:r>
      <m:oMath>
        <m:r>
          <w:rPr>
            <w:rFonts w:ascii="Cambria Math" w:hAnsi="Cambria Math" w:cs="Arial"/>
            <w:lang w:val="sv-SE"/>
          </w:rPr>
          <m:t>K</m:t>
        </m:r>
      </m:oMath>
      <w:r w:rsidRPr="001E06B0">
        <w:rPr>
          <w:rFonts w:ascii="Arial" w:hAnsi="Arial" w:cs="Arial"/>
        </w:rPr>
        <w:t xml:space="preserve"> may vary in the NW. Each time a user drops out or a new </w:t>
      </w:r>
      <w:r w:rsidR="00E500A0">
        <w:rPr>
          <w:rFonts w:ascii="Arial" w:hAnsi="Arial" w:cs="Arial"/>
        </w:rPr>
        <w:t>UE</w:t>
      </w:r>
      <w:r w:rsidRPr="001E06B0">
        <w:rPr>
          <w:rFonts w:ascii="Arial" w:hAnsi="Arial" w:cs="Arial"/>
        </w:rPr>
        <w:t xml:space="preserve"> is admitted, the existing set of WBE SS are no longer valid for that given instance. </w:t>
      </w:r>
      <w:r w:rsidR="003D69B4" w:rsidRPr="001E06B0">
        <w:rPr>
          <w:rFonts w:ascii="Arial" w:hAnsi="Arial" w:cs="Arial"/>
        </w:rPr>
        <w:t>Since, a</w:t>
      </w:r>
      <w:r w:rsidRPr="001E06B0">
        <w:rPr>
          <w:rFonts w:ascii="Arial" w:hAnsi="Arial" w:cs="Arial"/>
        </w:rPr>
        <w:t xml:space="preserve"> change in </w:t>
      </w:r>
      <m:oMath>
        <m:r>
          <w:rPr>
            <w:rFonts w:ascii="Cambria Math" w:hAnsi="Cambria Math" w:cs="Arial"/>
            <w:lang w:val="sv-SE"/>
          </w:rPr>
          <m:t>K</m:t>
        </m:r>
      </m:oMath>
      <w:r w:rsidRPr="001E06B0">
        <w:rPr>
          <w:rFonts w:ascii="Arial" w:hAnsi="Arial" w:cs="Arial"/>
        </w:rPr>
        <w:t xml:space="preserve"> will change the TSC and hence the SINR at each user. This implies reconstruction of the WBE SS by obtaining the new correlation</w:t>
      </w:r>
      <w:r w:rsidR="00752630" w:rsidRPr="001E06B0">
        <w:rPr>
          <w:rFonts w:ascii="Arial" w:hAnsi="Arial" w:cs="Arial"/>
        </w:rPr>
        <w:t xml:space="preserve"> values</w:t>
      </w:r>
      <w:r w:rsidR="005F3BAB">
        <w:rPr>
          <w:rFonts w:ascii="Arial" w:hAnsi="Arial" w:cs="Arial"/>
        </w:rPr>
        <w:t xml:space="preserve"> (</w:t>
      </w:r>
      <w:r w:rsidRPr="001E06B0">
        <w:rPr>
          <w:rFonts w:ascii="Arial" w:hAnsi="Arial" w:cs="Arial"/>
        </w:rPr>
        <w:t>which correspond to the MAI</w:t>
      </w:r>
      <w:r w:rsidR="005F3BAB">
        <w:rPr>
          <w:rFonts w:ascii="Arial" w:hAnsi="Arial" w:cs="Arial"/>
        </w:rPr>
        <w:t>)</w:t>
      </w:r>
      <w:r w:rsidRPr="001E06B0">
        <w:rPr>
          <w:rFonts w:ascii="Arial" w:hAnsi="Arial" w:cs="Arial"/>
        </w:rPr>
        <w:t xml:space="preserve"> among the SS vectors for the new set of active users. So, it is reasonable to consider a</w:t>
      </w:r>
      <w:r w:rsidR="00877116" w:rsidRPr="001E06B0">
        <w:rPr>
          <w:rFonts w:ascii="Arial" w:hAnsi="Arial" w:cs="Arial"/>
        </w:rPr>
        <w:t>nother</w:t>
      </w:r>
      <w:r w:rsidRPr="001E06B0">
        <w:rPr>
          <w:rFonts w:ascii="Arial" w:hAnsi="Arial" w:cs="Arial"/>
        </w:rPr>
        <w:t xml:space="preserve"> design criterion</w:t>
      </w:r>
      <w:r w:rsidR="00555122" w:rsidRPr="001E06B0">
        <w:rPr>
          <w:rFonts w:ascii="Arial" w:hAnsi="Arial" w:cs="Arial"/>
        </w:rPr>
        <w:t>, i.e., constraint</w:t>
      </w:r>
      <w:r w:rsidR="00FF2DE8" w:rsidRPr="001E06B0">
        <w:rPr>
          <w:rFonts w:ascii="Arial" w:hAnsi="Arial" w:cs="Arial"/>
        </w:rPr>
        <w:t xml:space="preserve"> the</w:t>
      </w:r>
      <w:r w:rsidR="0042449F" w:rsidRPr="001E06B0">
        <w:rPr>
          <w:rFonts w:ascii="Arial" w:hAnsi="Arial" w:cs="Arial"/>
        </w:rPr>
        <w:t xml:space="preserve"> WBE</w:t>
      </w:r>
      <w:r w:rsidR="00FF2DE8" w:rsidRPr="001E06B0">
        <w:rPr>
          <w:rFonts w:ascii="Arial" w:hAnsi="Arial" w:cs="Arial"/>
        </w:rPr>
        <w:t xml:space="preserve"> SS vectors,</w:t>
      </w:r>
      <w:r w:rsidRPr="001E06B0">
        <w:rPr>
          <w:rFonts w:ascii="Arial" w:hAnsi="Arial" w:cs="Arial"/>
        </w:rPr>
        <w:t xml:space="preserve"> such that the SS vector of each user is at the same angle (equiangular or same correlation) from every other user’s SS vector and select an appropriate PI that captures this constraint. With such a requirement, the TSC and hence the SINR may be easily evaluated. The increase or decrease in the MAI </w:t>
      </w:r>
      <w:r w:rsidR="00096266" w:rsidRPr="001E06B0">
        <w:rPr>
          <w:rFonts w:ascii="Arial" w:hAnsi="Arial" w:cs="Arial"/>
        </w:rPr>
        <w:t>at</w:t>
      </w:r>
      <w:r w:rsidRPr="001E06B0">
        <w:rPr>
          <w:rFonts w:ascii="Arial" w:hAnsi="Arial" w:cs="Arial"/>
        </w:rPr>
        <w:t xml:space="preserve"> each user is already known, since the correlation</w:t>
      </w:r>
      <w:r w:rsidR="00611C36" w:rsidRPr="001E06B0">
        <w:rPr>
          <w:rFonts w:ascii="Arial" w:hAnsi="Arial" w:cs="Arial"/>
        </w:rPr>
        <w:t xml:space="preserve"> value</w:t>
      </w:r>
      <w:r w:rsidRPr="001E06B0">
        <w:rPr>
          <w:rFonts w:ascii="Arial" w:hAnsi="Arial" w:cs="Arial"/>
        </w:rPr>
        <w:t xml:space="preserve"> is known at the construction stage and the SS vectors have a unit norm. This is the </w:t>
      </w:r>
      <w:r w:rsidR="00EA1F0A">
        <w:rPr>
          <w:rFonts w:ascii="Arial" w:hAnsi="Arial" w:cs="Arial"/>
          <w:i/>
        </w:rPr>
        <w:t>In</w:t>
      </w:r>
      <w:r w:rsidRPr="001E06B0">
        <w:rPr>
          <w:rFonts w:ascii="Arial" w:hAnsi="Arial" w:cs="Arial"/>
          <w:i/>
        </w:rPr>
        <w:t xml:space="preserve">terference </w:t>
      </w:r>
      <w:r w:rsidR="00EA1F0A">
        <w:rPr>
          <w:rFonts w:ascii="Arial" w:hAnsi="Arial" w:cs="Arial"/>
          <w:i/>
        </w:rPr>
        <w:t>I</w:t>
      </w:r>
      <w:r w:rsidRPr="001E06B0">
        <w:rPr>
          <w:rFonts w:ascii="Arial" w:hAnsi="Arial" w:cs="Arial"/>
          <w:i/>
        </w:rPr>
        <w:t xml:space="preserve">nvariance </w:t>
      </w:r>
      <w:r w:rsidRPr="001E06B0">
        <w:rPr>
          <w:rFonts w:ascii="Arial" w:hAnsi="Arial" w:cs="Arial"/>
        </w:rPr>
        <w:t xml:space="preserve">property of the SS. For a given </w:t>
      </w:r>
      <m:oMath>
        <m:r>
          <w:rPr>
            <w:rFonts w:ascii="Cambria Math" w:hAnsi="Cambria Math" w:cs="Arial"/>
            <w:lang w:val="sv-SE"/>
          </w:rPr>
          <m:t>N</m:t>
        </m:r>
      </m:oMath>
      <w:r w:rsidRPr="001E06B0">
        <w:rPr>
          <w:rFonts w:ascii="Arial" w:eastAsiaTheme="minorEastAsia" w:hAnsi="Arial" w:cs="Arial"/>
        </w:rPr>
        <w:t xml:space="preserve"> and </w:t>
      </w:r>
      <m:oMath>
        <m:r>
          <w:rPr>
            <w:rFonts w:ascii="Cambria Math" w:hAnsi="Cambria Math" w:cs="Arial"/>
            <w:lang w:val="sv-SE"/>
          </w:rPr>
          <m:t>K</m:t>
        </m:r>
      </m:oMath>
      <w:r w:rsidRPr="001E06B0">
        <w:rPr>
          <w:rFonts w:ascii="Arial" w:eastAsiaTheme="minorEastAsia" w:hAnsi="Arial" w:cs="Arial"/>
        </w:rPr>
        <w:t xml:space="preserve">, the SS vectors are constructed only once. Large </w:t>
      </w:r>
      <m:oMath>
        <m:r>
          <w:rPr>
            <w:rFonts w:ascii="Cambria Math" w:hAnsi="Cambria Math" w:cs="Arial"/>
            <w:lang w:val="sv-SE"/>
          </w:rPr>
          <m:t>K</m:t>
        </m:r>
      </m:oMath>
      <w:r w:rsidRPr="001E06B0">
        <w:rPr>
          <w:rFonts w:ascii="Arial" w:eastAsiaTheme="minorEastAsia" w:hAnsi="Arial" w:cs="Arial"/>
        </w:rPr>
        <w:t xml:space="preserve"> may be assumed in the initial construct</w:t>
      </w:r>
      <w:r w:rsidR="002701F8" w:rsidRPr="001E06B0">
        <w:rPr>
          <w:rFonts w:ascii="Arial" w:eastAsiaTheme="minorEastAsia" w:hAnsi="Arial" w:cs="Arial"/>
        </w:rPr>
        <w:t>ion</w:t>
      </w:r>
      <w:r w:rsidRPr="001E06B0">
        <w:rPr>
          <w:rFonts w:ascii="Arial" w:eastAsiaTheme="minorEastAsia" w:hAnsi="Arial" w:cs="Arial"/>
        </w:rPr>
        <w:t>, so that any user that joins can only select</w:t>
      </w:r>
      <w:r w:rsidR="001A3A6D" w:rsidRPr="001E06B0">
        <w:rPr>
          <w:rFonts w:ascii="Arial" w:eastAsiaTheme="minorEastAsia" w:hAnsi="Arial" w:cs="Arial"/>
        </w:rPr>
        <w:t xml:space="preserve"> (or obtain)</w:t>
      </w:r>
      <w:r w:rsidR="0076414F" w:rsidRPr="001E06B0">
        <w:rPr>
          <w:rFonts w:ascii="Arial" w:eastAsiaTheme="minorEastAsia" w:hAnsi="Arial" w:cs="Arial"/>
        </w:rPr>
        <w:t xml:space="preserve"> its SS vector</w:t>
      </w:r>
      <w:r w:rsidRPr="001E06B0">
        <w:rPr>
          <w:rFonts w:ascii="Arial" w:eastAsiaTheme="minorEastAsia" w:hAnsi="Arial" w:cs="Arial"/>
        </w:rPr>
        <w:t xml:space="preserve"> from the already evaluated SS vectors. </w:t>
      </w:r>
      <w:r w:rsidRPr="001E06B0">
        <w:rPr>
          <w:rFonts w:ascii="Arial" w:hAnsi="Arial" w:cs="Arial"/>
        </w:rPr>
        <w:t>Two-stage problem at each instance is then reduced to a single-stage selection problem</w:t>
      </w:r>
      <w:r w:rsidR="00FC1E8A" w:rsidRPr="001E06B0">
        <w:rPr>
          <w:rFonts w:ascii="Arial" w:hAnsi="Arial" w:cs="Arial"/>
        </w:rPr>
        <w:t>.</w:t>
      </w:r>
    </w:p>
    <w:p w14:paraId="25C6C7FD" w14:textId="612EAB1A" w:rsidR="002B147D" w:rsidRPr="001E06B0" w:rsidRDefault="002B147D" w:rsidP="002B147D">
      <w:pPr>
        <w:jc w:val="both"/>
        <w:rPr>
          <w:rFonts w:ascii="Arial" w:hAnsi="Arial" w:cs="Arial"/>
        </w:rPr>
      </w:pPr>
    </w:p>
    <w:p w14:paraId="3A564847" w14:textId="662A8EC3" w:rsidR="00B75C6E" w:rsidRPr="001E06B0" w:rsidRDefault="00E20B50" w:rsidP="002B147D">
      <w:pPr>
        <w:jc w:val="both"/>
        <w:rPr>
          <w:rFonts w:ascii="Arial" w:hAnsi="Arial" w:cs="Arial"/>
        </w:rPr>
      </w:pPr>
      <w:r w:rsidRPr="001E06B0">
        <w:rPr>
          <w:rFonts w:ascii="Arial" w:hAnsi="Arial" w:cs="Arial"/>
        </w:rPr>
        <w:t xml:space="preserve">To </w:t>
      </w:r>
      <w:r w:rsidR="00955553" w:rsidRPr="001E06B0">
        <w:rPr>
          <w:rFonts w:ascii="Arial" w:hAnsi="Arial" w:cs="Arial"/>
        </w:rPr>
        <w:t>address</w:t>
      </w:r>
      <w:r w:rsidRPr="001E06B0">
        <w:rPr>
          <w:rFonts w:ascii="Arial" w:hAnsi="Arial" w:cs="Arial"/>
        </w:rPr>
        <w:t xml:space="preserve"> this </w:t>
      </w:r>
      <w:r w:rsidR="00C36F58" w:rsidRPr="001E06B0">
        <w:rPr>
          <w:rFonts w:ascii="Arial" w:hAnsi="Arial" w:cs="Arial"/>
        </w:rPr>
        <w:t xml:space="preserve">WBE </w:t>
      </w:r>
      <w:r w:rsidR="005643B6" w:rsidRPr="001E06B0">
        <w:rPr>
          <w:rFonts w:ascii="Arial" w:hAnsi="Arial" w:cs="Arial"/>
        </w:rPr>
        <w:t>SS</w:t>
      </w:r>
      <w:r w:rsidRPr="001E06B0">
        <w:rPr>
          <w:rFonts w:ascii="Arial" w:hAnsi="Arial" w:cs="Arial"/>
        </w:rPr>
        <w:t xml:space="preserve"> with equiangular property, a</w:t>
      </w:r>
      <w:r w:rsidR="00B75C6E" w:rsidRPr="001E06B0">
        <w:rPr>
          <w:rFonts w:ascii="Arial" w:hAnsi="Arial" w:cs="Arial"/>
        </w:rPr>
        <w:t xml:space="preserve"> PI </w:t>
      </w:r>
      <w:r w:rsidR="00E56264" w:rsidRPr="001E06B0">
        <w:rPr>
          <w:rFonts w:ascii="Arial" w:hAnsi="Arial" w:cs="Arial"/>
        </w:rPr>
        <w:t xml:space="preserve">known as </w:t>
      </w:r>
      <w:r w:rsidR="00B75C6E" w:rsidRPr="001E06B0">
        <w:rPr>
          <w:rFonts w:ascii="Arial" w:hAnsi="Arial" w:cs="Arial"/>
        </w:rPr>
        <w:t xml:space="preserve">the </w:t>
      </w:r>
      <w:r w:rsidR="00B75C6E" w:rsidRPr="001E06B0">
        <w:rPr>
          <w:rFonts w:ascii="Arial" w:hAnsi="Arial" w:cs="Arial"/>
          <w:i/>
        </w:rPr>
        <w:t>worst-case coherence</w:t>
      </w:r>
      <w:r w:rsidR="00B75C6E" w:rsidRPr="001E06B0">
        <w:rPr>
          <w:rFonts w:ascii="Arial" w:hAnsi="Arial" w:cs="Arial"/>
        </w:rPr>
        <w:t xml:space="preserve"> of the signature matrix, given as the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r>
          <m:rPr>
            <m:sty m:val="b"/>
          </m:rPr>
          <w:rPr>
            <w:rFonts w:ascii="Cambria Math" w:hAnsi="Cambria Math" w:cs="Arial"/>
          </w:rPr>
          <m:t>=</m:t>
        </m:r>
        <m:func>
          <m:funcPr>
            <m:ctrlPr>
              <w:rPr>
                <w:rFonts w:ascii="Cambria Math" w:hAnsi="Cambria Math" w:cs="Arial"/>
                <w:b/>
                <w:bCs/>
                <w:i/>
                <w:iCs/>
                <w:sz w:val="22"/>
                <w:szCs w:val="22"/>
                <w:lang w:val="sv-SE"/>
              </w:rPr>
            </m:ctrlPr>
          </m:funcPr>
          <m:fName>
            <m:limLow>
              <m:limLowPr>
                <m:ctrlPr>
                  <w:rPr>
                    <w:rFonts w:ascii="Cambria Math" w:hAnsi="Cambria Math" w:cs="Arial"/>
                    <w:b/>
                    <w:bCs/>
                    <w:i/>
                    <w:iCs/>
                    <w:sz w:val="22"/>
                    <w:szCs w:val="22"/>
                    <w:lang w:val="sv-SE"/>
                  </w:rPr>
                </m:ctrlPr>
              </m:limLowPr>
              <m:e>
                <m:r>
                  <m:rPr>
                    <m:sty m:val="p"/>
                  </m:rPr>
                  <w:rPr>
                    <w:rFonts w:ascii="Cambria Math" w:hAnsi="Cambria Math" w:cs="Arial"/>
                  </w:rPr>
                  <m:t>max</m:t>
                </m:r>
              </m:e>
              <m:lim>
                <m:r>
                  <w:rPr>
                    <w:rFonts w:ascii="Cambria Math" w:hAnsi="Cambria Math" w:cs="Arial"/>
                    <w:lang w:val="sv-SE"/>
                  </w:rPr>
                  <m:t>i</m:t>
                </m:r>
                <m:r>
                  <w:rPr>
                    <w:rFonts w:ascii="Cambria Math" w:hAnsi="Cambria Math" w:cs="Arial"/>
                  </w:rPr>
                  <m:t>≠j</m:t>
                </m:r>
              </m:lim>
            </m:limLow>
          </m:fName>
          <m:e>
            <m:r>
              <m:rPr>
                <m:sty m:val="bi"/>
              </m:rPr>
              <w:rPr>
                <w:rFonts w:ascii="Cambria Math" w:hAnsi="Cambria Math" w:cs="Arial"/>
              </w:rPr>
              <m:t>|</m:t>
            </m:r>
            <m:sSubSup>
              <m:sSubSupPr>
                <m:ctrlPr>
                  <w:rPr>
                    <w:rFonts w:ascii="Cambria Math" w:hAnsi="Cambria Math" w:cs="Arial"/>
                    <w:i/>
                    <w:iCs/>
                    <w:sz w:val="22"/>
                    <w:szCs w:val="22"/>
                    <w:lang w:val="sv-SE"/>
                  </w:rPr>
                </m:ctrlPr>
              </m:sSubSupPr>
              <m:e>
                <m:r>
                  <m:rPr>
                    <m:sty m:val="b"/>
                  </m:rPr>
                  <w:rPr>
                    <w:rFonts w:ascii="Cambria Math" w:hAnsi="Cambria Math" w:cs="Arial"/>
                    <w:lang w:val="sv-SE"/>
                  </w:rPr>
                  <m:t>s</m:t>
                </m:r>
              </m:e>
              <m:sub>
                <m:r>
                  <w:rPr>
                    <w:rFonts w:ascii="Cambria Math" w:hAnsi="Cambria Math" w:cs="Arial"/>
                    <w:lang w:val="sv-SE"/>
                  </w:rPr>
                  <m:t>i</m:t>
                </m:r>
              </m:sub>
              <m:sup>
                <m:r>
                  <m:rPr>
                    <m:sty m:val="p"/>
                  </m:rPr>
                  <w:rPr>
                    <w:rFonts w:ascii="Cambria Math" w:hAnsi="Cambria Math" w:cs="Arial"/>
                  </w:rPr>
                  <m:t>H</m:t>
                </m:r>
              </m:sup>
            </m:sSubSup>
            <m:sSub>
              <m:sSubPr>
                <m:ctrlPr>
                  <w:rPr>
                    <w:rFonts w:ascii="Cambria Math" w:hAnsi="Cambria Math" w:cs="Arial"/>
                    <w:b/>
                    <w:bCs/>
                    <w:sz w:val="22"/>
                    <w:szCs w:val="22"/>
                    <w:lang w:val="sv-SE"/>
                  </w:rPr>
                </m:ctrlPr>
              </m:sSubPr>
              <m:e>
                <m:r>
                  <m:rPr>
                    <m:sty m:val="b"/>
                  </m:rPr>
                  <w:rPr>
                    <w:rFonts w:ascii="Cambria Math" w:hAnsi="Cambria Math" w:cs="Arial"/>
                    <w:lang w:val="sv-SE"/>
                  </w:rPr>
                  <m:t>s</m:t>
                </m:r>
              </m:e>
              <m:sub>
                <m:r>
                  <w:rPr>
                    <w:rFonts w:ascii="Cambria Math" w:hAnsi="Cambria Math" w:cs="Arial"/>
                    <w:lang w:val="sv-SE"/>
                  </w:rPr>
                  <m:t>j</m:t>
                </m:r>
              </m:sub>
            </m:sSub>
            <m:r>
              <m:rPr>
                <m:sty m:val="bi"/>
              </m:rPr>
              <w:rPr>
                <w:rFonts w:ascii="Cambria Math" w:hAnsi="Cambria Math" w:cs="Arial"/>
              </w:rPr>
              <m:t>|</m:t>
            </m:r>
          </m:e>
        </m:func>
      </m:oMath>
      <w:r w:rsidR="00FD20A5" w:rsidRPr="001E06B0">
        <w:rPr>
          <w:rFonts w:ascii="Arial" w:hAnsi="Arial" w:cs="Arial"/>
        </w:rPr>
        <w:t xml:space="preserve">, is </w:t>
      </w:r>
      <w:r w:rsidR="00B755AC" w:rsidRPr="001E06B0">
        <w:rPr>
          <w:rFonts w:ascii="Arial" w:hAnsi="Arial" w:cs="Arial"/>
        </w:rPr>
        <w:t>suitable</w:t>
      </w:r>
      <w:r w:rsidR="001544C0" w:rsidRPr="001E06B0">
        <w:rPr>
          <w:rFonts w:ascii="Arial" w:hAnsi="Arial" w:cs="Arial"/>
        </w:rPr>
        <w:t>.</w:t>
      </w:r>
      <w:r w:rsidR="00FD20A5" w:rsidRPr="001E06B0">
        <w:rPr>
          <w:rFonts w:ascii="Arial" w:hAnsi="Arial" w:cs="Arial"/>
        </w:rPr>
        <w:t xml:space="preserve"> A</w:t>
      </w:r>
      <w:r w:rsidR="00B75C6E" w:rsidRPr="001E06B0">
        <w:rPr>
          <w:rFonts w:ascii="Arial" w:hAnsi="Arial" w:cs="Arial"/>
        </w:rPr>
        <w:t xml:space="preserve"> LB on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oMath>
      <w:r w:rsidR="00B75C6E" w:rsidRPr="001E06B0">
        <w:rPr>
          <w:rFonts w:ascii="Arial" w:hAnsi="Arial" w:cs="Arial"/>
        </w:rPr>
        <w:t xml:space="preserve"> is </w:t>
      </w:r>
      <w:r w:rsidR="002961EF">
        <w:rPr>
          <w:rFonts w:ascii="Arial" w:hAnsi="Arial" w:cs="Arial"/>
        </w:rPr>
        <w:t>once again</w:t>
      </w:r>
      <w:r w:rsidR="00E10CB8" w:rsidRPr="001E06B0">
        <w:rPr>
          <w:rFonts w:ascii="Arial" w:hAnsi="Arial" w:cs="Arial"/>
        </w:rPr>
        <w:t xml:space="preserve"> </w:t>
      </w:r>
      <w:r w:rsidR="00865141" w:rsidRPr="001E06B0">
        <w:rPr>
          <w:rFonts w:ascii="Arial" w:hAnsi="Arial" w:cs="Arial"/>
        </w:rPr>
        <w:t>identified</w:t>
      </w:r>
      <w:r w:rsidR="00B75C6E" w:rsidRPr="001E06B0">
        <w:rPr>
          <w:rFonts w:ascii="Arial" w:hAnsi="Arial" w:cs="Arial"/>
        </w:rPr>
        <w:t xml:space="preserve"> by the WB and is given as </w:t>
      </w:r>
      <m:oMath>
        <m:f>
          <m:fPr>
            <m:ctrlPr>
              <w:rPr>
                <w:rFonts w:ascii="Cambria Math" w:hAnsi="Cambria Math" w:cs="Arial"/>
                <w:i/>
                <w:iCs/>
                <w:sz w:val="22"/>
                <w:szCs w:val="22"/>
                <w:lang w:val="sv-SE"/>
              </w:rPr>
            </m:ctrlPr>
          </m:fPr>
          <m:num>
            <m:r>
              <w:rPr>
                <w:rFonts w:ascii="Cambria Math" w:hAnsi="Cambria Math" w:cs="Arial"/>
                <w:lang w:val="sv-SE"/>
              </w:rPr>
              <m:t>K</m:t>
            </m:r>
            <m:r>
              <w:rPr>
                <w:rFonts w:ascii="Cambria Math" w:hAnsi="Cambria Math" w:cs="Arial"/>
              </w:rPr>
              <m:t>-</m:t>
            </m:r>
            <m:r>
              <w:rPr>
                <w:rFonts w:ascii="Cambria Math" w:hAnsi="Cambria Math" w:cs="Arial"/>
                <w:lang w:val="sv-SE"/>
              </w:rPr>
              <m:t>N</m:t>
            </m:r>
          </m:num>
          <m:den>
            <m:r>
              <w:rPr>
                <w:rFonts w:ascii="Cambria Math" w:hAnsi="Cambria Math" w:cs="Arial"/>
                <w:lang w:val="sv-SE"/>
              </w:rPr>
              <m:t>N</m:t>
            </m:r>
            <m:r>
              <w:rPr>
                <w:rFonts w:ascii="Cambria Math" w:hAnsi="Cambria Math" w:cs="Arial"/>
              </w:rPr>
              <m:t>(</m:t>
            </m:r>
            <m:r>
              <w:rPr>
                <w:rFonts w:ascii="Cambria Math" w:hAnsi="Cambria Math" w:cs="Arial"/>
                <w:lang w:val="sv-SE"/>
              </w:rPr>
              <m:t>K</m:t>
            </m:r>
            <m:r>
              <w:rPr>
                <w:rFonts w:ascii="Cambria Math" w:hAnsi="Cambria Math" w:cs="Arial"/>
              </w:rPr>
              <m:t>-1)</m:t>
            </m:r>
          </m:den>
        </m:f>
        <m:r>
          <m:rPr>
            <m:sty m:val="p"/>
          </m:rPr>
          <w:rPr>
            <w:rFonts w:ascii="Cambria Math" w:hAnsi="Cambria Math" w:cs="Arial"/>
          </w:rPr>
          <m:t>≤ </m:t>
        </m:r>
        <m:sSup>
          <m:sSupPr>
            <m:ctrlPr>
              <w:rPr>
                <w:rFonts w:ascii="Cambria Math" w:hAnsi="Cambria Math" w:cs="Arial"/>
                <w:sz w:val="22"/>
                <w:szCs w:val="22"/>
              </w:rPr>
            </m:ctrlPr>
          </m:sSupPr>
          <m:e>
            <m:r>
              <w:rPr>
                <w:rFonts w:ascii="Cambria Math" w:hAnsi="Cambria Math" w:cs="Arial"/>
                <w:lang w:val="sv-SE"/>
              </w:rPr>
              <m:t>μ</m:t>
            </m:r>
          </m:e>
          <m:sup>
            <m:r>
              <m:rPr>
                <m:sty m:val="p"/>
              </m:rPr>
              <w:rPr>
                <w:rFonts w:ascii="Cambria Math" w:hAnsi="Cambria Math" w:cs="Arial"/>
              </w:rPr>
              <m:t>2</m:t>
            </m:r>
          </m:sup>
        </m:sSup>
        <m:r>
          <w:rPr>
            <w:rFonts w:ascii="Cambria Math" w:hAnsi="Cambria Math" w:cs="Arial"/>
          </w:rPr>
          <m:t>(</m:t>
        </m:r>
        <m:r>
          <m:rPr>
            <m:sty m:val="b"/>
          </m:rPr>
          <w:rPr>
            <w:rFonts w:ascii="Cambria Math" w:hAnsi="Cambria Math" w:cs="Arial"/>
            <w:lang w:val="sv-SE"/>
          </w:rPr>
          <m:t>S</m:t>
        </m:r>
        <m:r>
          <w:rPr>
            <w:rFonts w:ascii="Cambria Math" w:hAnsi="Cambria Math" w:cs="Arial"/>
          </w:rPr>
          <m:t>)</m:t>
        </m:r>
      </m:oMath>
      <w:r w:rsidR="00B75C6E" w:rsidRPr="001E06B0">
        <w:rPr>
          <w:rFonts w:ascii="Arial" w:hAnsi="Arial" w:cs="Arial"/>
        </w:rPr>
        <w:t>. If this bound is met with equality, then WBE SS</w:t>
      </w:r>
      <w:r w:rsidR="001A46C7">
        <w:rPr>
          <w:rFonts w:ascii="Arial" w:hAnsi="Arial" w:cs="Arial"/>
        </w:rPr>
        <w:t xml:space="preserve"> with equiangular property </w:t>
      </w:r>
      <w:r w:rsidR="00B75C6E" w:rsidRPr="001E06B0">
        <w:rPr>
          <w:rFonts w:ascii="Arial" w:hAnsi="Arial" w:cs="Arial"/>
        </w:rPr>
        <w:t>is obtained</w:t>
      </w:r>
      <w:r w:rsidR="00B07F91">
        <w:rPr>
          <w:rFonts w:ascii="Arial" w:hAnsi="Arial" w:cs="Arial"/>
        </w:rPr>
        <w:t xml:space="preserve">. </w:t>
      </w:r>
      <w:r w:rsidR="00B75C6E" w:rsidRPr="001E06B0">
        <w:rPr>
          <w:rFonts w:ascii="Arial" w:hAnsi="Arial" w:cs="Arial"/>
        </w:rPr>
        <w:t xml:space="preserve">These newly obtained SS vectors are a subset of the WBE sequences obtained while minimizing the TSC. To meet the LB with equality, the optimization problem must minimize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oMath>
      <w:r w:rsidR="00B75C6E" w:rsidRPr="001E06B0">
        <w:rPr>
          <w:rFonts w:ascii="Arial" w:hAnsi="Arial" w:cs="Arial"/>
        </w:rPr>
        <w:t xml:space="preserve">, the outcome of which is a SS for which the correlation between any two vectors is the same. Such equiangular WBE SS is known as </w:t>
      </w:r>
      <w:r w:rsidR="00B75C6E" w:rsidRPr="001E06B0">
        <w:rPr>
          <w:rFonts w:ascii="Arial" w:hAnsi="Arial" w:cs="Arial"/>
          <w:i/>
        </w:rPr>
        <w:t>Grassmannian</w:t>
      </w:r>
      <w:r w:rsidR="00B75C6E" w:rsidRPr="001E06B0">
        <w:rPr>
          <w:rFonts w:ascii="Arial" w:hAnsi="Arial" w:cs="Arial"/>
        </w:rPr>
        <w:t xml:space="preserve"> SS or </w:t>
      </w:r>
      <w:r w:rsidR="00B75C6E" w:rsidRPr="001E06B0">
        <w:rPr>
          <w:rFonts w:ascii="Arial" w:hAnsi="Arial" w:cs="Arial"/>
          <w:i/>
        </w:rPr>
        <w:t>Equiangular Tight Frames</w:t>
      </w:r>
      <w:r w:rsidR="00B75C6E" w:rsidRPr="001E06B0">
        <w:rPr>
          <w:rFonts w:ascii="Arial" w:hAnsi="Arial" w:cs="Arial"/>
        </w:rPr>
        <w:t xml:space="preserve"> (ETF)</w:t>
      </w:r>
      <w:r w:rsidR="00A11693">
        <w:rPr>
          <w:rFonts w:ascii="Arial" w:hAnsi="Arial" w:cs="Arial"/>
        </w:rPr>
        <w:t xml:space="preserve"> [</w:t>
      </w:r>
      <w:r w:rsidR="00AA238F">
        <w:rPr>
          <w:rFonts w:ascii="Arial" w:hAnsi="Arial" w:cs="Arial"/>
        </w:rPr>
        <w:t>2</w:t>
      </w:r>
      <w:r w:rsidR="00A11693">
        <w:rPr>
          <w:rFonts w:ascii="Arial" w:hAnsi="Arial" w:cs="Arial"/>
        </w:rPr>
        <w:t>]</w:t>
      </w:r>
      <w:r w:rsidR="00B75C6E" w:rsidRPr="001E06B0">
        <w:rPr>
          <w:rFonts w:ascii="Arial" w:hAnsi="Arial" w:cs="Arial"/>
        </w:rPr>
        <w:t xml:space="preserve">.  It must be emphasized that the existence of an ETF is not guaranteed for any random combination of </w:t>
      </w:r>
      <m:oMath>
        <m:r>
          <w:rPr>
            <w:rFonts w:ascii="Cambria Math" w:hAnsi="Cambria Math" w:cs="Arial"/>
            <w:lang w:val="sv-SE"/>
          </w:rPr>
          <m:t>N</m:t>
        </m:r>
      </m:oMath>
      <w:r w:rsidR="00B75C6E" w:rsidRPr="001E06B0">
        <w:rPr>
          <w:rFonts w:ascii="Arial" w:eastAsiaTheme="minorEastAsia" w:hAnsi="Arial" w:cs="Arial"/>
        </w:rPr>
        <w:t xml:space="preserve"> and </w:t>
      </w:r>
      <m:oMath>
        <m:r>
          <w:rPr>
            <w:rFonts w:ascii="Cambria Math" w:hAnsi="Cambria Math" w:cs="Arial"/>
            <w:lang w:val="sv-SE"/>
          </w:rPr>
          <m:t>K</m:t>
        </m:r>
      </m:oMath>
      <w:r w:rsidR="00B75C6E" w:rsidRPr="001E06B0">
        <w:rPr>
          <w:rFonts w:ascii="Arial" w:eastAsiaTheme="minorEastAsia" w:hAnsi="Arial" w:cs="Arial"/>
        </w:rPr>
        <w:t>.</w:t>
      </w:r>
      <w:r w:rsidR="00B75C6E" w:rsidRPr="001E06B0">
        <w:rPr>
          <w:rFonts w:ascii="Arial" w:hAnsi="Arial" w:cs="Arial"/>
        </w:rPr>
        <w:t xml:space="preserve"> </w:t>
      </w:r>
    </w:p>
    <w:p w14:paraId="5BAF3294" w14:textId="04C4EBC3" w:rsidR="00573099" w:rsidRPr="001E06B0" w:rsidRDefault="00573099" w:rsidP="002B147D">
      <w:pPr>
        <w:jc w:val="both"/>
        <w:rPr>
          <w:rFonts w:ascii="Arial" w:hAnsi="Arial" w:cs="Arial"/>
        </w:rPr>
      </w:pPr>
    </w:p>
    <w:p w14:paraId="119537C3" w14:textId="5577C2DD" w:rsidR="00CF2444" w:rsidRPr="001E06B0" w:rsidRDefault="00CF2444" w:rsidP="002B147D">
      <w:pPr>
        <w:jc w:val="both"/>
        <w:rPr>
          <w:rFonts w:ascii="Arial" w:hAnsi="Arial" w:cs="Arial"/>
        </w:rPr>
      </w:pPr>
      <w:r w:rsidRPr="001E06B0">
        <w:rPr>
          <w:rFonts w:ascii="Arial" w:hAnsi="Arial" w:cs="Arial"/>
          <w:b/>
        </w:rPr>
        <w:t>Propos</w:t>
      </w:r>
      <w:r w:rsidR="00873189">
        <w:rPr>
          <w:rFonts w:ascii="Arial" w:hAnsi="Arial" w:cs="Arial"/>
          <w:b/>
        </w:rPr>
        <w:t xml:space="preserve">al </w:t>
      </w:r>
      <w:r w:rsidRPr="001E06B0">
        <w:rPr>
          <w:rFonts w:ascii="Arial" w:hAnsi="Arial" w:cs="Arial"/>
          <w:b/>
        </w:rPr>
        <w:t>1</w:t>
      </w:r>
      <w:r w:rsidRPr="001E06B0">
        <w:rPr>
          <w:rFonts w:ascii="Arial" w:hAnsi="Arial" w:cs="Arial"/>
        </w:rPr>
        <w:t xml:space="preserve">: </w:t>
      </w:r>
      <w:r w:rsidR="003F7327" w:rsidRPr="001E06B0">
        <w:rPr>
          <w:rFonts w:ascii="Arial" w:hAnsi="Arial" w:cs="Arial"/>
        </w:rPr>
        <w:t xml:space="preserve">WBE sequences </w:t>
      </w:r>
      <w:r w:rsidR="00A067A2">
        <w:rPr>
          <w:rFonts w:ascii="Arial" w:hAnsi="Arial" w:cs="Arial"/>
        </w:rPr>
        <w:t xml:space="preserve">with equiangular property </w:t>
      </w:r>
      <w:r w:rsidR="007040EC">
        <w:rPr>
          <w:rFonts w:ascii="Arial" w:hAnsi="Arial" w:cs="Arial"/>
        </w:rPr>
        <w:t>are</w:t>
      </w:r>
      <w:r w:rsidR="003F7327" w:rsidRPr="001E06B0">
        <w:rPr>
          <w:rFonts w:ascii="Arial" w:hAnsi="Arial" w:cs="Arial"/>
        </w:rPr>
        <w:t xml:space="preserve"> chosen for NOMA</w:t>
      </w:r>
      <w:r w:rsidR="00877BC4" w:rsidRPr="001E06B0">
        <w:rPr>
          <w:rFonts w:ascii="Arial" w:hAnsi="Arial" w:cs="Arial"/>
        </w:rPr>
        <w:t>,</w:t>
      </w:r>
      <w:r w:rsidR="003F7327" w:rsidRPr="001E06B0">
        <w:rPr>
          <w:rFonts w:ascii="Arial" w:hAnsi="Arial" w:cs="Arial"/>
        </w:rPr>
        <w:t xml:space="preserve"> </w:t>
      </w:r>
      <w:r w:rsidR="004B60C2" w:rsidRPr="001E06B0">
        <w:rPr>
          <w:rFonts w:ascii="Arial" w:hAnsi="Arial" w:cs="Arial"/>
        </w:rPr>
        <w:t>especially</w:t>
      </w:r>
      <w:r w:rsidR="0031331D" w:rsidRPr="001E06B0">
        <w:rPr>
          <w:rFonts w:ascii="Arial" w:hAnsi="Arial" w:cs="Arial"/>
        </w:rPr>
        <w:t xml:space="preserve"> when the number of </w:t>
      </w:r>
      <w:r w:rsidR="00EC75FD" w:rsidRPr="001E06B0">
        <w:rPr>
          <w:rFonts w:ascii="Arial" w:hAnsi="Arial" w:cs="Arial"/>
        </w:rPr>
        <w:t>UEs</w:t>
      </w:r>
      <w:r w:rsidR="0031331D" w:rsidRPr="001E06B0">
        <w:rPr>
          <w:rFonts w:ascii="Arial" w:hAnsi="Arial" w:cs="Arial"/>
        </w:rPr>
        <w:t xml:space="preserve"> is varying.</w:t>
      </w:r>
    </w:p>
    <w:p w14:paraId="6A8888D3" w14:textId="77777777" w:rsidR="00DB452D" w:rsidRPr="001E06B0" w:rsidRDefault="00DB452D" w:rsidP="001E06B0">
      <w:pPr>
        <w:jc w:val="both"/>
        <w:rPr>
          <w:rFonts w:ascii="Arial" w:hAnsi="Arial" w:cs="Arial"/>
        </w:rPr>
      </w:pPr>
    </w:p>
    <w:p w14:paraId="3FBB87AE" w14:textId="6E7B6935" w:rsidR="00B75C6E" w:rsidRPr="001E06B0" w:rsidRDefault="00297BBD" w:rsidP="001E06B0">
      <w:pPr>
        <w:jc w:val="both"/>
        <w:rPr>
          <w:rFonts w:ascii="Arial" w:hAnsi="Arial" w:cs="Arial"/>
        </w:rPr>
      </w:pPr>
      <w:r>
        <w:rPr>
          <w:rFonts w:ascii="Arial" w:hAnsi="Arial" w:cs="Arial"/>
        </w:rPr>
        <w:t xml:space="preserve">For </w:t>
      </w:r>
      <w:r w:rsidR="00A41BC7" w:rsidRPr="001E06B0">
        <w:rPr>
          <w:rFonts w:ascii="Arial" w:hAnsi="Arial" w:cs="Arial"/>
        </w:rPr>
        <w:t>Propos</w:t>
      </w:r>
      <w:r w:rsidR="00873189">
        <w:rPr>
          <w:rFonts w:ascii="Arial" w:hAnsi="Arial" w:cs="Arial"/>
        </w:rPr>
        <w:t xml:space="preserve">al </w:t>
      </w:r>
      <w:r w:rsidR="00A41BC7" w:rsidRPr="001E06B0">
        <w:rPr>
          <w:rFonts w:ascii="Arial" w:hAnsi="Arial" w:cs="Arial"/>
        </w:rPr>
        <w:t>1, the</w:t>
      </w:r>
      <w:r w:rsidR="00B75C6E" w:rsidRPr="001E06B0">
        <w:rPr>
          <w:rFonts w:ascii="Arial" w:hAnsi="Arial" w:cs="Arial"/>
        </w:rPr>
        <w:t xml:space="preserve"> chosen PI</w:t>
      </w:r>
      <w:r w:rsidR="007713BB" w:rsidRPr="007713BB">
        <w:rPr>
          <w:rFonts w:ascii="Arial" w:hAnsi="Arial" w:cs="Arial"/>
        </w:rPr>
        <w:t xml:space="preserve"> </w:t>
      </w:r>
      <w:r w:rsidR="007713BB" w:rsidRPr="00C05354">
        <w:rPr>
          <w:rFonts w:ascii="Arial" w:hAnsi="Arial" w:cs="Arial"/>
        </w:rPr>
        <w:t>while evaluating the ETFs</w:t>
      </w:r>
      <w:r w:rsidR="007713BB">
        <w:rPr>
          <w:rFonts w:ascii="Arial" w:hAnsi="Arial" w:cs="Arial"/>
        </w:rPr>
        <w:t>,</w:t>
      </w:r>
      <w:r w:rsidR="00B75C6E" w:rsidRPr="001E06B0">
        <w:rPr>
          <w:rFonts w:ascii="Arial" w:hAnsi="Arial" w:cs="Arial"/>
        </w:rPr>
        <w:t xml:space="preserve"> is the worst-case matrix coherence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oMath>
      <w:r w:rsidR="00D73A1E">
        <w:rPr>
          <w:rFonts w:ascii="Arial" w:hAnsi="Arial" w:cs="Arial"/>
        </w:rPr>
        <w:t xml:space="preserve"> </w:t>
      </w:r>
      <w:r w:rsidR="00800F3C" w:rsidRPr="001E06B0">
        <w:rPr>
          <w:rFonts w:ascii="Arial" w:hAnsi="Arial" w:cs="Arial"/>
        </w:rPr>
        <w:t xml:space="preserve">instead of </w:t>
      </w:r>
      <w:r w:rsidR="00831A35" w:rsidRPr="001E06B0">
        <w:rPr>
          <w:rFonts w:ascii="Arial" w:hAnsi="Arial" w:cs="Arial"/>
        </w:rPr>
        <w:t xml:space="preserve">the </w:t>
      </w:r>
      <w:r w:rsidR="00800F3C" w:rsidRPr="001E06B0">
        <w:rPr>
          <w:rFonts w:ascii="Arial" w:hAnsi="Arial" w:cs="Arial"/>
        </w:rPr>
        <w:t>TSC</w:t>
      </w:r>
      <w:r w:rsidR="007D2491">
        <w:rPr>
          <w:rFonts w:ascii="Arial" w:hAnsi="Arial" w:cs="Arial"/>
        </w:rPr>
        <w:t xml:space="preserve">. </w:t>
      </w:r>
      <w:r w:rsidR="00B75C6E" w:rsidRPr="001E06B0">
        <w:rPr>
          <w:rFonts w:ascii="Arial" w:hAnsi="Arial" w:cs="Arial"/>
        </w:rPr>
        <w:t>From the hardware point of view where the number of</w:t>
      </w:r>
      <w:r w:rsidR="00091967">
        <w:rPr>
          <w:rFonts w:ascii="Arial" w:hAnsi="Arial" w:cs="Arial"/>
        </w:rPr>
        <w:t xml:space="preserve"> Radio Freq</w:t>
      </w:r>
      <w:r w:rsidR="00226F36">
        <w:rPr>
          <w:rFonts w:ascii="Arial" w:hAnsi="Arial" w:cs="Arial"/>
        </w:rPr>
        <w:t>u</w:t>
      </w:r>
      <w:r w:rsidR="00091967">
        <w:rPr>
          <w:rFonts w:ascii="Arial" w:hAnsi="Arial" w:cs="Arial"/>
        </w:rPr>
        <w:t>ency</w:t>
      </w:r>
      <w:r w:rsidR="00B75C6E" w:rsidRPr="001E06B0">
        <w:rPr>
          <w:rFonts w:ascii="Arial" w:hAnsi="Arial" w:cs="Arial"/>
        </w:rPr>
        <w:t xml:space="preserve"> </w:t>
      </w:r>
      <w:r w:rsidR="00091967">
        <w:rPr>
          <w:rFonts w:ascii="Arial" w:hAnsi="Arial" w:cs="Arial"/>
        </w:rPr>
        <w:t>(</w:t>
      </w:r>
      <w:r w:rsidR="00B75C6E" w:rsidRPr="001E06B0">
        <w:rPr>
          <w:rFonts w:ascii="Arial" w:hAnsi="Arial" w:cs="Arial"/>
        </w:rPr>
        <w:t>RF</w:t>
      </w:r>
      <w:r w:rsidR="00091967">
        <w:rPr>
          <w:rFonts w:ascii="Arial" w:hAnsi="Arial" w:cs="Arial"/>
        </w:rPr>
        <w:t>)</w:t>
      </w:r>
      <w:r w:rsidR="00B75C6E" w:rsidRPr="001E06B0">
        <w:rPr>
          <w:rFonts w:ascii="Arial" w:hAnsi="Arial" w:cs="Arial"/>
        </w:rPr>
        <w:t xml:space="preserve"> chains in mostly limited to one at the </w:t>
      </w:r>
      <w:r w:rsidR="009F307E">
        <w:rPr>
          <w:rFonts w:ascii="Arial" w:hAnsi="Arial" w:cs="Arial"/>
        </w:rPr>
        <w:t>users</w:t>
      </w:r>
      <w:r w:rsidR="00B75C6E" w:rsidRPr="001E06B0">
        <w:rPr>
          <w:rFonts w:ascii="Arial" w:hAnsi="Arial" w:cs="Arial"/>
        </w:rPr>
        <w:t xml:space="preserve">, it is preferable to choose a subset of ETFs called </w:t>
      </w:r>
      <w:r w:rsidR="00B75C6E" w:rsidRPr="001E06B0">
        <w:rPr>
          <w:rFonts w:ascii="Arial" w:hAnsi="Arial" w:cs="Arial"/>
          <w:i/>
        </w:rPr>
        <w:t>Harmonic</w:t>
      </w:r>
      <w:r w:rsidR="000907B5" w:rsidRPr="001E06B0">
        <w:rPr>
          <w:rFonts w:ascii="Arial" w:hAnsi="Arial" w:cs="Arial"/>
          <w:i/>
        </w:rPr>
        <w:t xml:space="preserve"> </w:t>
      </w:r>
      <w:r w:rsidR="000907B5" w:rsidRPr="001E06B0">
        <w:rPr>
          <w:rFonts w:ascii="Arial" w:hAnsi="Arial" w:cs="Arial"/>
        </w:rPr>
        <w:t>ETFs</w:t>
      </w:r>
      <w:r w:rsidR="00B75C6E" w:rsidRPr="001E06B0">
        <w:rPr>
          <w:rFonts w:ascii="Arial" w:hAnsi="Arial" w:cs="Arial"/>
        </w:rPr>
        <w:t xml:space="preserve">. These SS vectors are relatively easy to generate. In addition to having a unit vector norm, each element in each vector will also have a unit magnitude. Such a SS is constructed from the complex roots of unity. </w:t>
      </w:r>
      <w:r w:rsidR="00220559" w:rsidRPr="001E06B0">
        <w:rPr>
          <w:rFonts w:ascii="Arial" w:hAnsi="Arial" w:cs="Arial"/>
        </w:rPr>
        <w:t xml:space="preserve"> Figure.3 shows various subsets of WB sequ</w:t>
      </w:r>
      <w:r w:rsidR="007C48A8" w:rsidRPr="001E06B0">
        <w:rPr>
          <w:rFonts w:ascii="Arial" w:hAnsi="Arial" w:cs="Arial"/>
        </w:rPr>
        <w:t>e</w:t>
      </w:r>
      <w:r w:rsidR="00220559" w:rsidRPr="001E06B0">
        <w:rPr>
          <w:rFonts w:ascii="Arial" w:hAnsi="Arial" w:cs="Arial"/>
        </w:rPr>
        <w:t>nces that were outlin</w:t>
      </w:r>
      <w:r w:rsidR="00C54420" w:rsidRPr="001E06B0">
        <w:rPr>
          <w:rFonts w:ascii="Arial" w:hAnsi="Arial" w:cs="Arial"/>
        </w:rPr>
        <w:t>ed</w:t>
      </w:r>
      <w:r w:rsidR="00220559" w:rsidRPr="001E06B0">
        <w:rPr>
          <w:rFonts w:ascii="Arial" w:hAnsi="Arial" w:cs="Arial"/>
        </w:rPr>
        <w:t xml:space="preserve"> in this subsection. </w:t>
      </w:r>
    </w:p>
    <w:p w14:paraId="7773A36E" w14:textId="77777777" w:rsidR="00B75C6E" w:rsidRPr="001E06B0" w:rsidRDefault="00B75C6E" w:rsidP="009960A1">
      <w:pPr>
        <w:rPr>
          <w:rFonts w:ascii="Arial" w:hAnsi="Arial" w:cs="Arial"/>
        </w:rPr>
      </w:pPr>
    </w:p>
    <w:p w14:paraId="054F33AE" w14:textId="77777777" w:rsidR="008F463B" w:rsidRPr="00133D1B" w:rsidRDefault="008F463B" w:rsidP="001E06B0"/>
    <w:p w14:paraId="38E6892C" w14:textId="77777777" w:rsidR="00C15B79" w:rsidRPr="001E06B0" w:rsidRDefault="00C15B79" w:rsidP="001E06B0">
      <w:pPr>
        <w:keepNext/>
        <w:jc w:val="center"/>
        <w:rPr>
          <w:rFonts w:ascii="Arial" w:hAnsi="Arial" w:cs="Arial"/>
        </w:rPr>
      </w:pPr>
      <w:r w:rsidRPr="001E06B0">
        <w:rPr>
          <w:rFonts w:ascii="Arial" w:hAnsi="Arial" w:cs="Arial"/>
          <w:noProof/>
        </w:rPr>
        <w:lastRenderedPageBreak/>
        <w:drawing>
          <wp:inline distT="0" distB="0" distL="0" distR="0" wp14:anchorId="7B24C4CD" wp14:editId="5925B793">
            <wp:extent cx="2305050" cy="1555750"/>
            <wp:effectExtent l="0" t="0" r="0" b="25400"/>
            <wp:docPr id="4" name="Diagram 4">
              <a:extLst xmlns:a="http://schemas.openxmlformats.org/drawingml/2006/main">
                <a:ext uri="{FF2B5EF4-FFF2-40B4-BE49-F238E27FC236}">
                  <a16:creationId xmlns:a16="http://schemas.microsoft.com/office/drawing/2014/main" id="{2637EFC9-1E56-4217-B5F5-34B80907CB4B}"/>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69E0313A" w14:textId="77777777" w:rsidR="009960A1" w:rsidRPr="00E500A0" w:rsidRDefault="009960A1" w:rsidP="0035056C">
      <w:pPr>
        <w:rPr>
          <w:rFonts w:ascii="Arial" w:hAnsi="Arial" w:cs="Arial"/>
        </w:rPr>
      </w:pPr>
    </w:p>
    <w:p w14:paraId="2FAC170E" w14:textId="30E7808F" w:rsidR="007202F0" w:rsidRPr="00133D1B" w:rsidDel="00F777DC" w:rsidRDefault="00C15B79" w:rsidP="001E06B0">
      <w:r w:rsidRPr="001E06B0">
        <w:rPr>
          <w:rFonts w:ascii="Arial" w:hAnsi="Arial" w:cs="Arial"/>
        </w:rPr>
        <w:t xml:space="preserve">Figure </w:t>
      </w:r>
      <w:r w:rsidRPr="001E06B0">
        <w:rPr>
          <w:rFonts w:ascii="Arial" w:hAnsi="Arial" w:cs="Arial"/>
        </w:rPr>
        <w:fldChar w:fldCharType="begin"/>
      </w:r>
      <w:r w:rsidRPr="001E06B0">
        <w:rPr>
          <w:rFonts w:ascii="Arial" w:hAnsi="Arial" w:cs="Arial"/>
        </w:rPr>
        <w:instrText xml:space="preserve"> SEQ Figure \* ARABIC </w:instrText>
      </w:r>
      <w:r w:rsidRPr="001E06B0">
        <w:rPr>
          <w:rFonts w:ascii="Arial" w:hAnsi="Arial" w:cs="Arial"/>
        </w:rPr>
        <w:fldChar w:fldCharType="separate"/>
      </w:r>
      <w:r w:rsidRPr="001E06B0">
        <w:rPr>
          <w:rFonts w:ascii="Arial" w:hAnsi="Arial" w:cs="Arial"/>
        </w:rPr>
        <w:t>3</w:t>
      </w:r>
      <w:r w:rsidRPr="001E06B0">
        <w:rPr>
          <w:rFonts w:ascii="Arial" w:hAnsi="Arial" w:cs="Arial"/>
        </w:rPr>
        <w:fldChar w:fldCharType="end"/>
      </w:r>
      <w:r w:rsidRPr="001E06B0">
        <w:rPr>
          <w:rFonts w:ascii="Arial" w:hAnsi="Arial" w:cs="Arial"/>
        </w:rPr>
        <w:t>. Various subsets of Welch</w:t>
      </w:r>
      <w:r w:rsidR="00EB1B68" w:rsidRPr="001E06B0">
        <w:rPr>
          <w:rFonts w:ascii="Arial" w:hAnsi="Arial" w:cs="Arial"/>
        </w:rPr>
        <w:t xml:space="preserve"> Bound</w:t>
      </w:r>
      <w:r w:rsidRPr="001E06B0">
        <w:rPr>
          <w:rFonts w:ascii="Arial" w:hAnsi="Arial" w:cs="Arial"/>
        </w:rPr>
        <w:t xml:space="preserve"> sequences are shown. </w:t>
      </w:r>
      <w:r w:rsidR="00D83D20" w:rsidRPr="001E06B0">
        <w:rPr>
          <w:rFonts w:ascii="Arial" w:hAnsi="Arial" w:cs="Arial"/>
        </w:rPr>
        <w:t xml:space="preserve">The more inner the subset is, the more constrained </w:t>
      </w:r>
      <w:r w:rsidR="00D83D20">
        <w:rPr>
          <w:rFonts w:ascii="Arial" w:hAnsi="Arial" w:cs="Arial"/>
        </w:rPr>
        <w:t>it is</w:t>
      </w:r>
      <w:r w:rsidR="00F777DC">
        <w:rPr>
          <w:rFonts w:ascii="Arial" w:hAnsi="Arial" w:cs="Arial"/>
        </w:rPr>
        <w:t>.</w:t>
      </w:r>
    </w:p>
    <w:p w14:paraId="0BD2D376" w14:textId="4ED7F992" w:rsidR="000E44BC" w:rsidRPr="000E44BC" w:rsidRDefault="00074F91">
      <w:pPr>
        <w:pStyle w:val="Heading3"/>
      </w:pPr>
      <w:r w:rsidRPr="000E44BC">
        <w:rPr>
          <w:sz w:val="20"/>
          <w:szCs w:val="20"/>
        </w:rPr>
        <w:t xml:space="preserve">An extension </w:t>
      </w:r>
      <w:r w:rsidR="00AD1227" w:rsidRPr="000E44BC">
        <w:rPr>
          <w:sz w:val="20"/>
          <w:szCs w:val="20"/>
        </w:rPr>
        <w:t>to the WBE sequences</w:t>
      </w:r>
      <w:r w:rsidR="007E470A" w:rsidRPr="000E44BC">
        <w:rPr>
          <w:sz w:val="20"/>
          <w:szCs w:val="20"/>
        </w:rPr>
        <w:t xml:space="preserve"> in multidimension</w:t>
      </w:r>
    </w:p>
    <w:p w14:paraId="39B3C613" w14:textId="3C5710C5" w:rsidR="00DA4F3E" w:rsidRDefault="00534016" w:rsidP="00534016">
      <w:pPr>
        <w:pStyle w:val="Heading4"/>
        <w:rPr>
          <w:rFonts w:ascii="Arial" w:hAnsi="Arial" w:cs="Arial"/>
          <w:sz w:val="20"/>
          <w:szCs w:val="20"/>
        </w:rPr>
      </w:pPr>
      <w:r w:rsidRPr="001E06B0">
        <w:rPr>
          <w:rFonts w:ascii="Arial" w:hAnsi="Arial" w:cs="Arial"/>
          <w:sz w:val="20"/>
          <w:szCs w:val="20"/>
        </w:rPr>
        <w:t xml:space="preserve">Multiple </w:t>
      </w:r>
      <w:r w:rsidR="00827A33" w:rsidRPr="001E06B0">
        <w:rPr>
          <w:rFonts w:ascii="Arial" w:hAnsi="Arial" w:cs="Arial"/>
          <w:sz w:val="20"/>
          <w:szCs w:val="20"/>
        </w:rPr>
        <w:t>s</w:t>
      </w:r>
      <w:r w:rsidRPr="001E06B0">
        <w:rPr>
          <w:rFonts w:ascii="Arial" w:hAnsi="Arial" w:cs="Arial"/>
          <w:sz w:val="20"/>
          <w:szCs w:val="20"/>
        </w:rPr>
        <w:t xml:space="preserve">ymbol transmission </w:t>
      </w:r>
    </w:p>
    <w:p w14:paraId="29813E0C" w14:textId="14982CDF" w:rsidR="005F79CF" w:rsidRPr="001E06B0" w:rsidRDefault="00B422DA" w:rsidP="001E06B0">
      <w:pPr>
        <w:jc w:val="both"/>
        <w:rPr>
          <w:rFonts w:ascii="Arial" w:hAnsi="Arial" w:cs="Arial"/>
          <w:szCs w:val="20"/>
        </w:rPr>
      </w:pPr>
      <w:r w:rsidRPr="001E06B0">
        <w:rPr>
          <w:rFonts w:ascii="Arial" w:hAnsi="Arial" w:cs="Arial"/>
          <w:szCs w:val="20"/>
        </w:rPr>
        <w:t xml:space="preserve">When </w:t>
      </w:r>
      <w:r w:rsidR="0050779B" w:rsidRPr="001E06B0">
        <w:rPr>
          <w:rFonts w:ascii="Arial" w:hAnsi="Arial" w:cs="Arial"/>
          <w:szCs w:val="20"/>
        </w:rPr>
        <w:t>the</w:t>
      </w:r>
      <w:r w:rsidRPr="001E06B0">
        <w:rPr>
          <w:rFonts w:ascii="Arial" w:hAnsi="Arial" w:cs="Arial"/>
          <w:szCs w:val="20"/>
        </w:rPr>
        <w:t xml:space="preserve"> UE</w:t>
      </w:r>
      <w:r w:rsidR="0050779B" w:rsidRPr="001E06B0">
        <w:rPr>
          <w:rFonts w:ascii="Arial" w:hAnsi="Arial" w:cs="Arial"/>
          <w:szCs w:val="20"/>
        </w:rPr>
        <w:t>s</w:t>
      </w:r>
      <w:r w:rsidRPr="001E06B0">
        <w:rPr>
          <w:rFonts w:ascii="Arial" w:hAnsi="Arial" w:cs="Arial"/>
          <w:szCs w:val="20"/>
        </w:rPr>
        <w:t xml:space="preserve"> transmit more than one symbol</w:t>
      </w:r>
      <w:r w:rsidR="00DA46B9" w:rsidRPr="001E06B0">
        <w:rPr>
          <w:rFonts w:ascii="Arial" w:hAnsi="Arial" w:cs="Arial"/>
          <w:szCs w:val="20"/>
        </w:rPr>
        <w:t xml:space="preserve">, say </w:t>
      </w:r>
      <m:oMath>
        <m:r>
          <w:rPr>
            <w:rFonts w:ascii="Cambria Math" w:hAnsi="Cambria Math" w:cs="Arial"/>
            <w:szCs w:val="20"/>
          </w:rPr>
          <m:t>r</m:t>
        </m:r>
      </m:oMath>
      <w:r w:rsidR="00050E63" w:rsidRPr="001E06B0">
        <w:rPr>
          <w:rFonts w:ascii="Arial" w:hAnsi="Arial" w:cs="Arial"/>
          <w:szCs w:val="20"/>
        </w:rPr>
        <w:t xml:space="preserve"> </w:t>
      </w:r>
      <w:r w:rsidR="003C33EE" w:rsidRPr="001E06B0">
        <w:rPr>
          <w:rFonts w:ascii="Arial" w:hAnsi="Arial" w:cs="Arial"/>
          <w:szCs w:val="20"/>
        </w:rPr>
        <w:t xml:space="preserve">(with </w:t>
      </w:r>
      <m:oMath>
        <m:r>
          <w:rPr>
            <w:rFonts w:ascii="Cambria Math" w:hAnsi="Cambria Math" w:cs="Arial"/>
            <w:szCs w:val="20"/>
          </w:rPr>
          <m:t>r≤N</m:t>
        </m:r>
      </m:oMath>
      <w:r w:rsidR="00050E63" w:rsidRPr="001E06B0">
        <w:rPr>
          <w:rFonts w:ascii="Arial" w:hAnsi="Arial" w:cs="Arial"/>
          <w:szCs w:val="20"/>
        </w:rPr>
        <w:t>)</w:t>
      </w:r>
      <w:r w:rsidR="00DA46B9" w:rsidRPr="001E06B0">
        <w:rPr>
          <w:rFonts w:ascii="Arial" w:hAnsi="Arial" w:cs="Arial"/>
          <w:szCs w:val="20"/>
        </w:rPr>
        <w:t xml:space="preserve"> symbols per </w:t>
      </w:r>
      <w:r w:rsidR="00641C6C">
        <w:rPr>
          <w:rFonts w:ascii="Arial" w:hAnsi="Arial" w:cs="Arial"/>
          <w:szCs w:val="20"/>
        </w:rPr>
        <w:t>user</w:t>
      </w:r>
      <w:r w:rsidRPr="001E06B0">
        <w:rPr>
          <w:rFonts w:ascii="Arial" w:hAnsi="Arial" w:cs="Arial"/>
          <w:szCs w:val="20"/>
        </w:rPr>
        <w:t xml:space="preserve">, then </w:t>
      </w:r>
      <w:r w:rsidR="00680EC2" w:rsidRPr="001E06B0">
        <w:rPr>
          <w:rFonts w:ascii="Arial" w:hAnsi="Arial" w:cs="Arial"/>
          <w:szCs w:val="20"/>
        </w:rPr>
        <w:t xml:space="preserve">the </w:t>
      </w:r>
      <w:r w:rsidR="00641C6C">
        <w:rPr>
          <w:rFonts w:ascii="Arial" w:hAnsi="Arial" w:cs="Arial"/>
          <w:szCs w:val="20"/>
        </w:rPr>
        <w:t>users</w:t>
      </w:r>
      <w:r w:rsidR="00680EC2" w:rsidRPr="001E06B0">
        <w:rPr>
          <w:rFonts w:ascii="Arial" w:hAnsi="Arial" w:cs="Arial"/>
          <w:szCs w:val="20"/>
        </w:rPr>
        <w:t xml:space="preserve"> will have more than one SS vector</w:t>
      </w:r>
      <w:r w:rsidR="00680EC2">
        <w:rPr>
          <w:rFonts w:ascii="Arial" w:hAnsi="Arial" w:cs="Arial"/>
          <w:szCs w:val="20"/>
        </w:rPr>
        <w:t xml:space="preserve"> </w:t>
      </w:r>
      <w:r w:rsidR="00DC128E">
        <w:rPr>
          <w:rFonts w:ascii="Arial" w:hAnsi="Arial" w:cs="Arial"/>
          <w:szCs w:val="20"/>
        </w:rPr>
        <w:t>for itself</w:t>
      </w:r>
      <w:r w:rsidR="00ED3A97">
        <w:rPr>
          <w:rFonts w:ascii="Arial" w:hAnsi="Arial" w:cs="Arial"/>
          <w:szCs w:val="20"/>
        </w:rPr>
        <w:t>,</w:t>
      </w:r>
      <w:r w:rsidR="00680EC2" w:rsidRPr="001E06B0">
        <w:rPr>
          <w:rFonts w:ascii="Arial" w:hAnsi="Arial" w:cs="Arial"/>
          <w:szCs w:val="20"/>
        </w:rPr>
        <w:t xml:space="preserve"> resulting in a</w:t>
      </w:r>
      <w:r w:rsidR="00A21762" w:rsidRPr="001E06B0">
        <w:rPr>
          <w:rFonts w:ascii="Arial" w:hAnsi="Arial" w:cs="Arial"/>
          <w:szCs w:val="20"/>
        </w:rPr>
        <w:t>n</w:t>
      </w:r>
      <w:r w:rsidR="00680EC2" w:rsidRPr="001E06B0">
        <w:rPr>
          <w:rFonts w:ascii="Arial" w:hAnsi="Arial" w:cs="Arial"/>
          <w:szCs w:val="20"/>
        </w:rPr>
        <w:t xml:space="preserve"> (</w:t>
      </w:r>
      <m:oMath>
        <m:r>
          <w:rPr>
            <w:rFonts w:ascii="Cambria Math" w:hAnsi="Cambria Math" w:cs="Arial"/>
            <w:szCs w:val="20"/>
            <w:lang w:val="sv-SE"/>
          </w:rPr>
          <m:t>N</m:t>
        </m:r>
      </m:oMath>
      <w:r w:rsidR="00680EC2" w:rsidRPr="001E06B0">
        <w:rPr>
          <w:rFonts w:ascii="Arial" w:hAnsi="Arial" w:cs="Arial"/>
          <w:szCs w:val="20"/>
        </w:rPr>
        <w:t xml:space="preserve"> x</w:t>
      </w:r>
      <m:oMath>
        <m:r>
          <w:rPr>
            <w:rFonts w:ascii="Cambria Math" w:hAnsi="Cambria Math" w:cs="Arial"/>
            <w:szCs w:val="20"/>
          </w:rPr>
          <m:t xml:space="preserve"> r</m:t>
        </m:r>
      </m:oMath>
      <w:r w:rsidR="00680EC2" w:rsidRPr="001E06B0">
        <w:rPr>
          <w:rFonts w:ascii="Arial" w:hAnsi="Arial" w:cs="Arial"/>
          <w:szCs w:val="20"/>
        </w:rPr>
        <w:t>) SS matrix</w:t>
      </w:r>
      <w:r w:rsidR="00805D40" w:rsidRPr="001E06B0">
        <w:rPr>
          <w:rFonts w:ascii="Arial" w:hAnsi="Arial" w:cs="Arial"/>
          <w:szCs w:val="20"/>
        </w:rPr>
        <w:t>.</w:t>
      </w:r>
      <w:r w:rsidR="00767B69" w:rsidRPr="001E06B0">
        <w:rPr>
          <w:rFonts w:ascii="Arial" w:hAnsi="Arial" w:cs="Arial"/>
          <w:szCs w:val="20"/>
        </w:rPr>
        <w:t xml:space="preserve"> </w:t>
      </w:r>
      <w:r w:rsidR="002312E9" w:rsidRPr="001E06B0">
        <w:rPr>
          <w:rFonts w:ascii="Arial" w:hAnsi="Arial" w:cs="Arial"/>
          <w:szCs w:val="20"/>
        </w:rPr>
        <w:t>This SS matrix will then multiplex the symbols at each UE</w:t>
      </w:r>
      <w:r w:rsidR="00A94B39" w:rsidRPr="001E06B0">
        <w:rPr>
          <w:rFonts w:ascii="Arial" w:hAnsi="Arial" w:cs="Arial"/>
          <w:szCs w:val="20"/>
        </w:rPr>
        <w:t xml:space="preserve"> before spreading the</w:t>
      </w:r>
      <w:r w:rsidR="00CD7153">
        <w:rPr>
          <w:rFonts w:ascii="Arial" w:hAnsi="Arial" w:cs="Arial"/>
          <w:szCs w:val="20"/>
        </w:rPr>
        <w:t>m</w:t>
      </w:r>
      <w:r w:rsidR="00A94B39" w:rsidRPr="001E06B0">
        <w:rPr>
          <w:rFonts w:ascii="Arial" w:hAnsi="Arial" w:cs="Arial"/>
          <w:szCs w:val="20"/>
        </w:rPr>
        <w:t xml:space="preserve"> onto the </w:t>
      </w:r>
      <m:oMath>
        <m:r>
          <w:rPr>
            <w:rFonts w:ascii="Cambria Math" w:hAnsi="Cambria Math" w:cs="Arial"/>
            <w:szCs w:val="20"/>
          </w:rPr>
          <m:t>N</m:t>
        </m:r>
      </m:oMath>
      <w:r w:rsidR="00A94B39" w:rsidRPr="001E06B0">
        <w:rPr>
          <w:rFonts w:ascii="Arial" w:hAnsi="Arial" w:cs="Arial"/>
          <w:szCs w:val="20"/>
        </w:rPr>
        <w:t xml:space="preserve"> time slots.</w:t>
      </w:r>
      <w:r w:rsidR="002312E9" w:rsidRPr="001E06B0">
        <w:rPr>
          <w:rFonts w:ascii="Arial" w:hAnsi="Arial" w:cs="Arial"/>
          <w:szCs w:val="20"/>
        </w:rPr>
        <w:t xml:space="preserve"> </w:t>
      </w:r>
      <w:r w:rsidR="00186D74" w:rsidRPr="001E06B0">
        <w:rPr>
          <w:rFonts w:ascii="Arial" w:hAnsi="Arial" w:cs="Arial"/>
          <w:szCs w:val="20"/>
        </w:rPr>
        <w:t>Since the concept of ETFs is already outlined</w:t>
      </w:r>
      <w:r w:rsidR="00CF4B87" w:rsidRPr="001E06B0">
        <w:rPr>
          <w:rFonts w:ascii="Arial" w:hAnsi="Arial" w:cs="Arial"/>
          <w:szCs w:val="20"/>
        </w:rPr>
        <w:t xml:space="preserve"> before</w:t>
      </w:r>
      <w:r w:rsidR="00186D74" w:rsidRPr="001E06B0">
        <w:rPr>
          <w:rFonts w:ascii="Arial" w:hAnsi="Arial" w:cs="Arial"/>
          <w:szCs w:val="20"/>
        </w:rPr>
        <w:t xml:space="preserve">, an extension to this is </w:t>
      </w:r>
      <w:r w:rsidR="001213B0">
        <w:rPr>
          <w:rFonts w:ascii="Arial" w:hAnsi="Arial" w:cs="Arial"/>
          <w:szCs w:val="20"/>
        </w:rPr>
        <w:t>outlined</w:t>
      </w:r>
      <w:r w:rsidR="00186D74" w:rsidRPr="001E06B0">
        <w:rPr>
          <w:rFonts w:ascii="Arial" w:hAnsi="Arial" w:cs="Arial"/>
          <w:szCs w:val="20"/>
        </w:rPr>
        <w:t xml:space="preserve"> here</w:t>
      </w:r>
      <w:r w:rsidR="00E062EC" w:rsidRPr="001E06B0">
        <w:rPr>
          <w:rFonts w:ascii="Arial" w:hAnsi="Arial" w:cs="Arial"/>
          <w:szCs w:val="20"/>
        </w:rPr>
        <w:t xml:space="preserve"> in the context of multiple symbols.</w:t>
      </w:r>
      <w:r w:rsidR="00CF223A" w:rsidRPr="001E06B0">
        <w:rPr>
          <w:rFonts w:ascii="Arial" w:hAnsi="Arial" w:cs="Arial"/>
          <w:szCs w:val="20"/>
        </w:rPr>
        <w:t xml:space="preserve"> </w:t>
      </w:r>
    </w:p>
    <w:p w14:paraId="5D64A80E" w14:textId="77777777" w:rsidR="005F79CF" w:rsidRPr="001E06B0" w:rsidRDefault="005F79CF" w:rsidP="001E06B0">
      <w:pPr>
        <w:jc w:val="both"/>
        <w:rPr>
          <w:rFonts w:ascii="Arial" w:hAnsi="Arial" w:cs="Arial"/>
          <w:szCs w:val="20"/>
        </w:rPr>
      </w:pPr>
    </w:p>
    <w:p w14:paraId="2F229091" w14:textId="0FB24B62" w:rsidR="008735DD" w:rsidRDefault="005C6837" w:rsidP="001E06B0">
      <w:pPr>
        <w:jc w:val="both"/>
        <w:rPr>
          <w:rFonts w:ascii="Arial" w:hAnsi="Arial" w:cs="Arial"/>
          <w:szCs w:val="20"/>
        </w:rPr>
      </w:pPr>
      <w:r w:rsidRPr="001E06B0">
        <w:rPr>
          <w:rFonts w:ascii="Arial" w:hAnsi="Arial" w:cs="Arial"/>
          <w:szCs w:val="20"/>
        </w:rPr>
        <w:t>For multi symbol transmission</w:t>
      </w:r>
      <w:r w:rsidR="00EF7159" w:rsidRPr="001E06B0">
        <w:rPr>
          <w:rFonts w:ascii="Arial" w:hAnsi="Arial" w:cs="Arial"/>
          <w:szCs w:val="20"/>
        </w:rPr>
        <w:t>, the</w:t>
      </w:r>
      <w:r w:rsidR="000F1411" w:rsidRPr="001E06B0">
        <w:rPr>
          <w:rFonts w:ascii="Arial" w:hAnsi="Arial" w:cs="Arial"/>
          <w:szCs w:val="20"/>
        </w:rPr>
        <w:t xml:space="preserve"> </w:t>
      </w:r>
      <w:r w:rsidR="00D3327B" w:rsidRPr="001E06B0">
        <w:rPr>
          <w:rFonts w:ascii="Arial" w:hAnsi="Arial" w:cs="Arial"/>
          <w:szCs w:val="20"/>
        </w:rPr>
        <w:t xml:space="preserve">function </w:t>
      </w:r>
      <w:r w:rsidR="000F1411" w:rsidRPr="001E06B0">
        <w:rPr>
          <w:rFonts w:ascii="Arial" w:hAnsi="Arial" w:cs="Arial"/>
          <w:szCs w:val="20"/>
        </w:rPr>
        <w:t>of the</w:t>
      </w:r>
      <w:r w:rsidR="00EF7159" w:rsidRPr="001E06B0">
        <w:rPr>
          <w:rFonts w:ascii="Arial" w:hAnsi="Arial" w:cs="Arial"/>
          <w:szCs w:val="20"/>
        </w:rPr>
        <w:t xml:space="preserve"> SS matrix at each UE may be </w:t>
      </w:r>
      <w:r w:rsidR="0079378E" w:rsidRPr="001E06B0">
        <w:rPr>
          <w:rFonts w:ascii="Arial" w:hAnsi="Arial" w:cs="Arial"/>
          <w:szCs w:val="20"/>
        </w:rPr>
        <w:t xml:space="preserve">that of </w:t>
      </w:r>
      <w:r w:rsidRPr="001E06B0">
        <w:rPr>
          <w:rFonts w:ascii="Arial" w:hAnsi="Arial" w:cs="Arial"/>
          <w:szCs w:val="20"/>
        </w:rPr>
        <w:t>multiplex</w:t>
      </w:r>
      <w:r w:rsidR="00EF7159" w:rsidRPr="001E06B0">
        <w:rPr>
          <w:rFonts w:ascii="Arial" w:hAnsi="Arial" w:cs="Arial"/>
          <w:szCs w:val="20"/>
        </w:rPr>
        <w:t xml:space="preserve">ing the </w:t>
      </w:r>
      <m:oMath>
        <m:r>
          <w:rPr>
            <w:rFonts w:ascii="Cambria Math" w:hAnsi="Cambria Math" w:cs="Arial"/>
            <w:szCs w:val="20"/>
          </w:rPr>
          <m:t>r</m:t>
        </m:r>
      </m:oMath>
      <w:r w:rsidRPr="001E06B0">
        <w:rPr>
          <w:rFonts w:ascii="Arial" w:hAnsi="Arial" w:cs="Arial"/>
          <w:szCs w:val="20"/>
        </w:rPr>
        <w:t xml:space="preserve"> </w:t>
      </w:r>
      <w:r w:rsidR="004C231B" w:rsidRPr="001E06B0">
        <w:rPr>
          <w:rFonts w:ascii="Arial" w:hAnsi="Arial" w:cs="Arial"/>
          <w:szCs w:val="20"/>
        </w:rPr>
        <w:t xml:space="preserve">symbols. </w:t>
      </w:r>
      <w:r w:rsidR="000B68E7" w:rsidRPr="001E06B0">
        <w:rPr>
          <w:rFonts w:ascii="Arial" w:hAnsi="Arial" w:cs="Arial"/>
          <w:szCs w:val="20"/>
        </w:rPr>
        <w:t>A simple design criterion</w:t>
      </w:r>
      <w:r w:rsidR="00DF56DE" w:rsidRPr="001E06B0">
        <w:rPr>
          <w:rFonts w:ascii="Arial" w:hAnsi="Arial" w:cs="Arial"/>
          <w:szCs w:val="20"/>
        </w:rPr>
        <w:t xml:space="preserve"> </w:t>
      </w:r>
      <w:r w:rsidR="0023560A" w:rsidRPr="001E06B0">
        <w:rPr>
          <w:rFonts w:ascii="Arial" w:hAnsi="Arial" w:cs="Arial"/>
          <w:szCs w:val="20"/>
        </w:rPr>
        <w:t>c</w:t>
      </w:r>
      <w:r w:rsidR="00CF223A" w:rsidRPr="001E06B0">
        <w:rPr>
          <w:rFonts w:ascii="Arial" w:hAnsi="Arial" w:cs="Arial"/>
          <w:szCs w:val="20"/>
        </w:rPr>
        <w:t>ould be to implement orthogonality</w:t>
      </w:r>
      <w:r w:rsidR="0030551D" w:rsidRPr="001E06B0">
        <w:rPr>
          <w:rFonts w:ascii="Arial" w:hAnsi="Arial" w:cs="Arial"/>
          <w:szCs w:val="20"/>
        </w:rPr>
        <w:t xml:space="preserve"> at each UE</w:t>
      </w:r>
      <w:r w:rsidR="00CF223A" w:rsidRPr="001E06B0">
        <w:rPr>
          <w:rFonts w:ascii="Arial" w:hAnsi="Arial" w:cs="Arial"/>
          <w:szCs w:val="20"/>
        </w:rPr>
        <w:t xml:space="preserve"> </w:t>
      </w:r>
      <w:r w:rsidR="00605814" w:rsidRPr="001E06B0">
        <w:rPr>
          <w:rFonts w:ascii="Arial" w:hAnsi="Arial" w:cs="Arial"/>
          <w:szCs w:val="20"/>
        </w:rPr>
        <w:t>while</w:t>
      </w:r>
      <w:r w:rsidR="00CF223A" w:rsidRPr="001E06B0">
        <w:rPr>
          <w:rFonts w:ascii="Arial" w:hAnsi="Arial" w:cs="Arial"/>
          <w:szCs w:val="20"/>
        </w:rPr>
        <w:t xml:space="preserve"> multiplexin</w:t>
      </w:r>
      <w:r w:rsidR="00AD7FC3" w:rsidRPr="001E06B0">
        <w:rPr>
          <w:rFonts w:ascii="Arial" w:hAnsi="Arial" w:cs="Arial"/>
          <w:szCs w:val="20"/>
        </w:rPr>
        <w:t>g</w:t>
      </w:r>
      <w:r w:rsidR="00CF223A" w:rsidRPr="001E06B0">
        <w:rPr>
          <w:rFonts w:ascii="Arial" w:hAnsi="Arial" w:cs="Arial"/>
          <w:szCs w:val="20"/>
        </w:rPr>
        <w:t xml:space="preserve"> the </w:t>
      </w:r>
      <m:oMath>
        <m:r>
          <w:rPr>
            <w:rFonts w:ascii="Cambria Math" w:hAnsi="Cambria Math" w:cs="Arial"/>
            <w:szCs w:val="20"/>
          </w:rPr>
          <m:t>r</m:t>
        </m:r>
      </m:oMath>
      <w:r w:rsidR="00036BB8" w:rsidRPr="001E06B0">
        <w:rPr>
          <w:rFonts w:ascii="Arial" w:hAnsi="Arial" w:cs="Arial"/>
          <w:szCs w:val="20"/>
        </w:rPr>
        <w:t xml:space="preserve"> </w:t>
      </w:r>
      <w:r w:rsidR="00CF223A" w:rsidRPr="001E06B0">
        <w:rPr>
          <w:rFonts w:ascii="Arial" w:hAnsi="Arial" w:cs="Arial"/>
          <w:szCs w:val="20"/>
        </w:rPr>
        <w:t>symb</w:t>
      </w:r>
      <w:r w:rsidR="00AD7FC3" w:rsidRPr="001E06B0">
        <w:rPr>
          <w:rFonts w:ascii="Arial" w:hAnsi="Arial" w:cs="Arial"/>
          <w:szCs w:val="20"/>
        </w:rPr>
        <w:t>o</w:t>
      </w:r>
      <w:r w:rsidR="00CF223A" w:rsidRPr="001E06B0">
        <w:rPr>
          <w:rFonts w:ascii="Arial" w:hAnsi="Arial" w:cs="Arial"/>
          <w:szCs w:val="20"/>
        </w:rPr>
        <w:t>l</w:t>
      </w:r>
      <w:r w:rsidR="00AD7FC3" w:rsidRPr="001E06B0">
        <w:rPr>
          <w:rFonts w:ascii="Arial" w:hAnsi="Arial" w:cs="Arial"/>
          <w:szCs w:val="20"/>
        </w:rPr>
        <w:t>s</w:t>
      </w:r>
      <w:r w:rsidR="00CF223A" w:rsidRPr="001E06B0">
        <w:rPr>
          <w:rFonts w:ascii="Arial" w:hAnsi="Arial" w:cs="Arial"/>
          <w:szCs w:val="20"/>
        </w:rPr>
        <w:t xml:space="preserve"> </w:t>
      </w:r>
      <w:r w:rsidR="00A83DA0" w:rsidRPr="001E06B0">
        <w:rPr>
          <w:rFonts w:ascii="Arial" w:hAnsi="Arial" w:cs="Arial"/>
          <w:szCs w:val="20"/>
        </w:rPr>
        <w:t xml:space="preserve">and </w:t>
      </w:r>
      <w:r w:rsidR="00CF223A" w:rsidRPr="001E06B0">
        <w:rPr>
          <w:rFonts w:ascii="Arial" w:hAnsi="Arial" w:cs="Arial"/>
          <w:szCs w:val="20"/>
        </w:rPr>
        <w:t xml:space="preserve">permitting </w:t>
      </w:r>
      <w:r w:rsidR="00CF4930" w:rsidRPr="001E06B0">
        <w:rPr>
          <w:rFonts w:ascii="Arial" w:hAnsi="Arial" w:cs="Arial"/>
          <w:szCs w:val="20"/>
        </w:rPr>
        <w:t xml:space="preserve">a controlled interference </w:t>
      </w:r>
      <w:r w:rsidR="00CF223A" w:rsidRPr="001E06B0">
        <w:rPr>
          <w:rFonts w:ascii="Arial" w:hAnsi="Arial" w:cs="Arial"/>
          <w:szCs w:val="20"/>
        </w:rPr>
        <w:t>across the UEs</w:t>
      </w:r>
      <w:r w:rsidR="004008A8" w:rsidRPr="001E06B0">
        <w:rPr>
          <w:rFonts w:ascii="Arial" w:hAnsi="Arial" w:cs="Arial"/>
          <w:szCs w:val="20"/>
        </w:rPr>
        <w:t xml:space="preserve"> as before</w:t>
      </w:r>
      <w:r w:rsidR="00CF223A" w:rsidRPr="001E06B0">
        <w:rPr>
          <w:rFonts w:ascii="Arial" w:hAnsi="Arial" w:cs="Arial"/>
          <w:szCs w:val="20"/>
        </w:rPr>
        <w:t>.</w:t>
      </w:r>
      <w:r w:rsidR="0007280F" w:rsidRPr="001E06B0">
        <w:rPr>
          <w:rFonts w:ascii="Arial" w:hAnsi="Arial" w:cs="Arial"/>
          <w:szCs w:val="20"/>
        </w:rPr>
        <w:t xml:space="preserve"> This problem is well understood in the context of subspace packing</w:t>
      </w:r>
      <w:r w:rsidR="00D81C44" w:rsidRPr="001E06B0">
        <w:rPr>
          <w:rFonts w:ascii="Arial" w:hAnsi="Arial" w:cs="Arial"/>
          <w:szCs w:val="20"/>
        </w:rPr>
        <w:t>,</w:t>
      </w:r>
      <w:r w:rsidR="008C44E2" w:rsidRPr="001E06B0">
        <w:rPr>
          <w:rFonts w:ascii="Arial" w:hAnsi="Arial" w:cs="Arial"/>
          <w:szCs w:val="20"/>
        </w:rPr>
        <w:t xml:space="preserve"> where</w:t>
      </w:r>
      <m:oMath>
        <m:r>
          <w:rPr>
            <w:rFonts w:ascii="Cambria Math" w:hAnsi="Cambria Math" w:cs="Arial"/>
            <w:szCs w:val="20"/>
          </w:rPr>
          <m:t xml:space="preserve"> K </m:t>
        </m:r>
      </m:oMath>
      <w:r w:rsidR="00D81C44" w:rsidRPr="001E06B0">
        <w:rPr>
          <w:rFonts w:ascii="Arial" w:hAnsi="Arial" w:cs="Arial"/>
          <w:szCs w:val="20"/>
        </w:rPr>
        <w:t>subspaces, each of</w:t>
      </w:r>
      <w:r w:rsidR="0062128C" w:rsidRPr="001E06B0">
        <w:rPr>
          <w:rFonts w:ascii="Arial" w:hAnsi="Arial" w:cs="Arial"/>
          <w:szCs w:val="20"/>
        </w:rPr>
        <w:t xml:space="preserve"> which is </w:t>
      </w:r>
      <m:oMath>
        <m:r>
          <w:rPr>
            <w:rFonts w:ascii="Cambria Math" w:hAnsi="Cambria Math" w:cs="Arial"/>
            <w:szCs w:val="20"/>
          </w:rPr>
          <m:t>r</m:t>
        </m:r>
      </m:oMath>
      <w:r w:rsidR="008C44E2" w:rsidRPr="001E06B0">
        <w:rPr>
          <w:rFonts w:ascii="Arial" w:hAnsi="Arial" w:cs="Arial"/>
          <w:szCs w:val="20"/>
        </w:rPr>
        <w:t xml:space="preserve"> dime</w:t>
      </w:r>
      <w:proofErr w:type="spellStart"/>
      <w:r w:rsidR="00C256B7" w:rsidRPr="001E06B0">
        <w:rPr>
          <w:rFonts w:ascii="Arial" w:hAnsi="Arial" w:cs="Arial"/>
          <w:szCs w:val="20"/>
        </w:rPr>
        <w:t>nsion</w:t>
      </w:r>
      <w:proofErr w:type="spellEnd"/>
      <w:r w:rsidR="0062128C" w:rsidRPr="001E06B0">
        <w:rPr>
          <w:rFonts w:ascii="Arial" w:hAnsi="Arial" w:cs="Arial"/>
          <w:szCs w:val="20"/>
        </w:rPr>
        <w:t xml:space="preserve"> </w:t>
      </w:r>
      <w:r w:rsidR="00DC6847" w:rsidRPr="001E06B0">
        <w:rPr>
          <w:rFonts w:ascii="Arial" w:hAnsi="Arial" w:cs="Arial"/>
          <w:szCs w:val="20"/>
        </w:rPr>
        <w:t>of</w:t>
      </w:r>
      <w:r w:rsidR="008C44E2" w:rsidRPr="001E06B0">
        <w:rPr>
          <w:rFonts w:ascii="Arial" w:hAnsi="Arial" w:cs="Arial"/>
          <w:szCs w:val="20"/>
        </w:rPr>
        <w:t xml:space="preserve"> </w:t>
      </w:r>
      <m:oMath>
        <m:sSup>
          <m:sSupPr>
            <m:ctrlPr>
              <w:rPr>
                <w:rFonts w:ascii="Cambria Math" w:hAnsi="Cambria Math" w:cs="Arial"/>
                <w:i/>
                <w:szCs w:val="20"/>
              </w:rPr>
            </m:ctrlPr>
          </m:sSupPr>
          <m:e>
            <m:r>
              <m:rPr>
                <m:scr m:val="double-struck"/>
              </m:rPr>
              <w:rPr>
                <w:rFonts w:ascii="Cambria Math" w:hAnsi="Cambria Math" w:cs="Arial"/>
                <w:szCs w:val="20"/>
              </w:rPr>
              <m:t>C</m:t>
            </m:r>
          </m:e>
          <m:sup>
            <m:r>
              <w:rPr>
                <w:rFonts w:ascii="Cambria Math" w:hAnsi="Cambria Math" w:cs="Arial"/>
                <w:szCs w:val="20"/>
              </w:rPr>
              <m:t xml:space="preserve">N </m:t>
            </m:r>
          </m:sup>
        </m:sSup>
      </m:oMath>
      <w:r w:rsidR="00B14718" w:rsidRPr="001E06B0">
        <w:rPr>
          <w:rFonts w:ascii="Arial" w:hAnsi="Arial" w:cs="Arial"/>
          <w:szCs w:val="20"/>
        </w:rPr>
        <w:t>, need to be packed together</w:t>
      </w:r>
      <w:r w:rsidR="00074CA6">
        <w:rPr>
          <w:rFonts w:ascii="Arial" w:hAnsi="Arial" w:cs="Arial"/>
          <w:szCs w:val="20"/>
        </w:rPr>
        <w:t xml:space="preserve"> [3]</w:t>
      </w:r>
      <w:r w:rsidR="00B14718" w:rsidRPr="001E06B0">
        <w:rPr>
          <w:rFonts w:ascii="Arial" w:hAnsi="Arial" w:cs="Arial"/>
          <w:szCs w:val="20"/>
        </w:rPr>
        <w:t>.</w:t>
      </w:r>
      <w:r w:rsidR="002C6F38" w:rsidRPr="001E06B0">
        <w:rPr>
          <w:rFonts w:ascii="Arial" w:hAnsi="Arial" w:cs="Arial"/>
          <w:szCs w:val="20"/>
        </w:rPr>
        <w:t xml:space="preserve"> </w:t>
      </w:r>
      <w:r w:rsidR="00BF2019" w:rsidRPr="001E06B0">
        <w:rPr>
          <w:rFonts w:ascii="Arial" w:hAnsi="Arial" w:cs="Arial"/>
          <w:szCs w:val="20"/>
        </w:rPr>
        <w:t>For</w:t>
      </w:r>
      <w:r w:rsidR="006150F7" w:rsidRPr="001E06B0">
        <w:rPr>
          <w:rFonts w:ascii="Arial" w:hAnsi="Arial" w:cs="Arial"/>
          <w:szCs w:val="20"/>
        </w:rPr>
        <w:t xml:space="preserve"> a </w:t>
      </w:r>
      <w:r w:rsidR="00412D3B">
        <w:rPr>
          <w:rFonts w:ascii="Arial" w:hAnsi="Arial" w:cs="Arial"/>
          <w:szCs w:val="20"/>
        </w:rPr>
        <w:t>user</w:t>
      </w:r>
      <w:r w:rsidR="005654F9">
        <w:rPr>
          <w:rFonts w:ascii="Arial" w:hAnsi="Arial" w:cs="Arial"/>
          <w:szCs w:val="20"/>
        </w:rPr>
        <w:t xml:space="preserve"> </w:t>
      </w:r>
      <w:r w:rsidR="006150F7" w:rsidRPr="001E06B0">
        <w:rPr>
          <w:rFonts w:ascii="Arial" w:hAnsi="Arial" w:cs="Arial"/>
          <w:szCs w:val="20"/>
        </w:rPr>
        <w:t xml:space="preserve"> </w:t>
      </w:r>
      <m:oMath>
        <m:r>
          <w:rPr>
            <w:rFonts w:ascii="Cambria Math" w:hAnsi="Cambria Math" w:cs="Arial"/>
            <w:szCs w:val="20"/>
          </w:rPr>
          <m:t>k</m:t>
        </m:r>
      </m:oMath>
      <w:r w:rsidR="006150F7" w:rsidRPr="001E06B0">
        <w:rPr>
          <w:rFonts w:ascii="Arial" w:hAnsi="Arial" w:cs="Arial"/>
          <w:szCs w:val="20"/>
        </w:rPr>
        <w:t xml:space="preserve">, the SS matrix </w:t>
      </w:r>
      <m:oMath>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oMath>
      <w:r w:rsidR="00A94B39" w:rsidRPr="001E06B0">
        <w:rPr>
          <w:rFonts w:ascii="Arial" w:hAnsi="Arial" w:cs="Arial"/>
          <w:szCs w:val="20"/>
        </w:rPr>
        <w:t xml:space="preserve"> </w:t>
      </w:r>
      <w:r w:rsidR="00071022" w:rsidRPr="001E06B0">
        <w:rPr>
          <w:rFonts w:ascii="Arial" w:hAnsi="Arial" w:cs="Arial"/>
          <w:szCs w:val="20"/>
        </w:rPr>
        <w:t xml:space="preserve">could </w:t>
      </w:r>
      <w:r w:rsidR="004579F8" w:rsidRPr="001E06B0">
        <w:rPr>
          <w:rFonts w:ascii="Arial" w:hAnsi="Arial" w:cs="Arial"/>
          <w:szCs w:val="20"/>
        </w:rPr>
        <w:t xml:space="preserve">contain the </w:t>
      </w:r>
      <m:oMath>
        <m:r>
          <w:rPr>
            <w:rFonts w:ascii="Cambria Math" w:hAnsi="Cambria Math" w:cs="Arial"/>
            <w:szCs w:val="20"/>
          </w:rPr>
          <m:t>r</m:t>
        </m:r>
      </m:oMath>
      <w:r w:rsidR="00CC298D" w:rsidRPr="00E01B56">
        <w:rPr>
          <w:rFonts w:ascii="Arial" w:hAnsi="Arial" w:cs="Arial"/>
          <w:szCs w:val="20"/>
        </w:rPr>
        <w:t xml:space="preserve"> </w:t>
      </w:r>
      <w:r w:rsidR="004579F8" w:rsidRPr="001E06B0">
        <w:rPr>
          <w:rFonts w:ascii="Arial" w:hAnsi="Arial" w:cs="Arial"/>
          <w:szCs w:val="20"/>
        </w:rPr>
        <w:t>basis of its subspace</w:t>
      </w:r>
      <w:r w:rsidR="00787057">
        <w:rPr>
          <w:rFonts w:ascii="Arial" w:hAnsi="Arial" w:cs="Arial"/>
          <w:szCs w:val="20"/>
        </w:rPr>
        <w:t xml:space="preserve"> to satisfy the orthogonality</w:t>
      </w:r>
      <w:r w:rsidR="00D73734" w:rsidRPr="001E06B0">
        <w:rPr>
          <w:rFonts w:ascii="Arial" w:hAnsi="Arial" w:cs="Arial"/>
          <w:szCs w:val="20"/>
        </w:rPr>
        <w:t>.</w:t>
      </w:r>
      <w:r w:rsidR="00474C65" w:rsidRPr="001E06B0">
        <w:rPr>
          <w:rFonts w:ascii="Arial" w:hAnsi="Arial" w:cs="Arial"/>
          <w:szCs w:val="20"/>
        </w:rPr>
        <w:t xml:space="preserve"> </w:t>
      </w:r>
      <w:r w:rsidR="0028481D" w:rsidRPr="001E06B0">
        <w:rPr>
          <w:rFonts w:ascii="Arial" w:hAnsi="Arial" w:cs="Arial"/>
          <w:szCs w:val="20"/>
        </w:rPr>
        <w:t>By introducing the controlled interference</w:t>
      </w:r>
      <w:r w:rsidR="00CB6C47">
        <w:rPr>
          <w:rFonts w:ascii="Arial" w:hAnsi="Arial" w:cs="Arial"/>
          <w:szCs w:val="20"/>
        </w:rPr>
        <w:t xml:space="preserve"> among the users</w:t>
      </w:r>
      <w:r w:rsidR="0028481D" w:rsidRPr="001E06B0">
        <w:rPr>
          <w:rFonts w:ascii="Arial" w:hAnsi="Arial" w:cs="Arial"/>
          <w:szCs w:val="20"/>
        </w:rPr>
        <w:t xml:space="preserve">, the subspaces </w:t>
      </w:r>
      <w:proofErr w:type="gramStart"/>
      <w:r w:rsidR="0028481D" w:rsidRPr="001E06B0">
        <w:rPr>
          <w:rFonts w:ascii="Arial" w:hAnsi="Arial" w:cs="Arial"/>
          <w:szCs w:val="20"/>
        </w:rPr>
        <w:t>are allowed to</w:t>
      </w:r>
      <w:proofErr w:type="gramEnd"/>
      <w:r w:rsidR="0028481D" w:rsidRPr="001E06B0">
        <w:rPr>
          <w:rFonts w:ascii="Arial" w:hAnsi="Arial" w:cs="Arial"/>
          <w:szCs w:val="20"/>
        </w:rPr>
        <w:t xml:space="preserve"> overlap</w:t>
      </w:r>
      <w:r w:rsidR="004579F8" w:rsidRPr="001E06B0">
        <w:rPr>
          <w:rFonts w:ascii="Arial" w:hAnsi="Arial" w:cs="Arial"/>
          <w:szCs w:val="20"/>
        </w:rPr>
        <w:t xml:space="preserve"> </w:t>
      </w:r>
      <w:r w:rsidR="0028481D" w:rsidRPr="001E06B0">
        <w:rPr>
          <w:rFonts w:ascii="Arial" w:hAnsi="Arial" w:cs="Arial"/>
          <w:szCs w:val="20"/>
        </w:rPr>
        <w:t xml:space="preserve">such that the </w:t>
      </w:r>
      <w:r w:rsidR="00CA05DC" w:rsidRPr="001E06B0">
        <w:rPr>
          <w:rFonts w:ascii="Arial" w:hAnsi="Arial" w:cs="Arial"/>
          <w:i/>
          <w:szCs w:val="20"/>
        </w:rPr>
        <w:t xml:space="preserve">principal </w:t>
      </w:r>
      <w:r w:rsidR="00D81C69" w:rsidRPr="001E06B0">
        <w:rPr>
          <w:rFonts w:ascii="Arial" w:hAnsi="Arial" w:cs="Arial"/>
          <w:i/>
          <w:szCs w:val="20"/>
        </w:rPr>
        <w:t>angle</w:t>
      </w:r>
      <w:r w:rsidR="00D81C69" w:rsidRPr="001E06B0">
        <w:rPr>
          <w:rFonts w:ascii="Arial" w:hAnsi="Arial" w:cs="Arial"/>
          <w:szCs w:val="20"/>
        </w:rPr>
        <w:t xml:space="preserve"> </w:t>
      </w:r>
      <w:r w:rsidR="002578D5">
        <w:rPr>
          <w:rFonts w:ascii="Arial" w:hAnsi="Arial" w:cs="Arial"/>
          <w:szCs w:val="20"/>
        </w:rPr>
        <w:t>between</w:t>
      </w:r>
      <w:r w:rsidR="009C4A8B" w:rsidRPr="001E06B0">
        <w:rPr>
          <w:rFonts w:ascii="Arial" w:hAnsi="Arial" w:cs="Arial"/>
          <w:szCs w:val="20"/>
        </w:rPr>
        <w:t xml:space="preserve"> any two subspaces is the same.</w:t>
      </w:r>
      <w:r w:rsidR="00C40ED5" w:rsidRPr="001E06B0">
        <w:rPr>
          <w:rFonts w:ascii="Arial" w:hAnsi="Arial" w:cs="Arial"/>
          <w:szCs w:val="20"/>
        </w:rPr>
        <w:t xml:space="preserve"> </w:t>
      </w:r>
      <w:r w:rsidR="00AD5544" w:rsidRPr="001E06B0">
        <w:rPr>
          <w:rFonts w:ascii="Arial" w:hAnsi="Arial" w:cs="Arial"/>
          <w:szCs w:val="20"/>
        </w:rPr>
        <w:t xml:space="preserve">It is analogous to the equiangular criterion when </w:t>
      </w:r>
      <m:oMath>
        <m:r>
          <w:rPr>
            <w:rFonts w:ascii="Cambria Math" w:hAnsi="Cambria Math" w:cs="Arial"/>
            <w:szCs w:val="20"/>
          </w:rPr>
          <m:t>r=1</m:t>
        </m:r>
      </m:oMath>
      <w:r w:rsidR="00AD5544" w:rsidRPr="001E06B0">
        <w:rPr>
          <w:rFonts w:ascii="Arial" w:hAnsi="Arial" w:cs="Arial"/>
          <w:szCs w:val="20"/>
        </w:rPr>
        <w:t>.</w:t>
      </w:r>
      <w:r w:rsidR="00C70B85">
        <w:rPr>
          <w:rFonts w:ascii="Arial" w:hAnsi="Arial" w:cs="Arial"/>
          <w:szCs w:val="20"/>
        </w:rPr>
        <w:t xml:space="preserve"> </w:t>
      </w:r>
      <w:r w:rsidR="005936E2" w:rsidRPr="005936E2">
        <w:rPr>
          <w:rFonts w:ascii="Arial" w:hAnsi="Arial" w:cs="Arial"/>
          <w:szCs w:val="20"/>
        </w:rPr>
        <w:t xml:space="preserve">When </w:t>
      </w:r>
      <m:oMath>
        <m:r>
          <w:rPr>
            <w:rFonts w:ascii="Cambria Math" w:hAnsi="Cambria Math" w:cs="Arial"/>
            <w:szCs w:val="20"/>
          </w:rPr>
          <m:t>Kr≤N</m:t>
        </m:r>
      </m:oMath>
      <w:r w:rsidR="005936E2" w:rsidRPr="005936E2">
        <w:rPr>
          <w:rFonts w:ascii="Arial" w:hAnsi="Arial" w:cs="Arial"/>
          <w:szCs w:val="20"/>
        </w:rPr>
        <w:t xml:space="preserve">, there can always be orthogonal columns across all </w:t>
      </w:r>
      <m:oMath>
        <m:r>
          <w:rPr>
            <w:rFonts w:ascii="Cambria Math" w:hAnsi="Cambria Math" w:cs="Arial"/>
            <w:szCs w:val="20"/>
          </w:rPr>
          <m:t>K</m:t>
        </m:r>
      </m:oMath>
      <w:r w:rsidR="005936E2" w:rsidRPr="005936E2">
        <w:rPr>
          <w:rFonts w:ascii="Arial" w:hAnsi="Arial" w:cs="Arial"/>
          <w:szCs w:val="20"/>
        </w:rPr>
        <w:t xml:space="preserve"> users such that the user subspaces are non-overlapping</w:t>
      </w:r>
      <w:r w:rsidR="005936E2">
        <w:rPr>
          <w:rFonts w:ascii="Arial" w:hAnsi="Arial" w:cs="Arial"/>
          <w:szCs w:val="20"/>
        </w:rPr>
        <w:t>.</w:t>
      </w:r>
      <w:r w:rsidR="00CB3BDF">
        <w:rPr>
          <w:rFonts w:ascii="Arial" w:hAnsi="Arial" w:cs="Arial"/>
          <w:szCs w:val="20"/>
        </w:rPr>
        <w:t xml:space="preserve"> </w:t>
      </w:r>
    </w:p>
    <w:p w14:paraId="0C248FC5" w14:textId="77777777" w:rsidR="008735DD" w:rsidRDefault="008735DD" w:rsidP="001E06B0">
      <w:pPr>
        <w:jc w:val="both"/>
        <w:rPr>
          <w:rFonts w:ascii="Arial" w:hAnsi="Arial" w:cs="Arial"/>
          <w:szCs w:val="20"/>
        </w:rPr>
      </w:pPr>
    </w:p>
    <w:p w14:paraId="1F47E09C" w14:textId="057B9C18" w:rsidR="00C40ED5" w:rsidRPr="001E06B0" w:rsidRDefault="00CB3BDF" w:rsidP="001E06B0">
      <w:pPr>
        <w:jc w:val="both"/>
        <w:rPr>
          <w:rFonts w:ascii="Arial" w:hAnsi="Arial" w:cs="Arial"/>
          <w:szCs w:val="20"/>
        </w:rPr>
      </w:pPr>
      <w:r>
        <w:rPr>
          <w:rFonts w:ascii="Arial" w:hAnsi="Arial" w:cs="Arial"/>
          <w:szCs w:val="20"/>
        </w:rPr>
        <w:t>Such a packing problem</w:t>
      </w:r>
      <w:r w:rsidR="00325769">
        <w:rPr>
          <w:rFonts w:ascii="Arial" w:hAnsi="Arial" w:cs="Arial"/>
          <w:szCs w:val="20"/>
        </w:rPr>
        <w:t xml:space="preserve"> also</w:t>
      </w:r>
      <w:r>
        <w:rPr>
          <w:rFonts w:ascii="Arial" w:hAnsi="Arial" w:cs="Arial"/>
          <w:szCs w:val="20"/>
        </w:rPr>
        <w:t xml:space="preserve"> </w:t>
      </w:r>
      <w:r w:rsidR="00200E76" w:rsidRPr="00AF6184">
        <w:rPr>
          <w:rFonts w:ascii="Arial" w:hAnsi="Arial" w:cs="Arial"/>
          <w:szCs w:val="20"/>
        </w:rPr>
        <w:t xml:space="preserve">provides the </w:t>
      </w:r>
      <w:r w:rsidR="00A93B89">
        <w:rPr>
          <w:rFonts w:ascii="Arial" w:hAnsi="Arial" w:cs="Arial"/>
        </w:rPr>
        <w:t>U</w:t>
      </w:r>
      <w:r w:rsidRPr="001E06B0">
        <w:rPr>
          <w:rFonts w:ascii="Arial" w:hAnsi="Arial" w:cs="Arial"/>
        </w:rPr>
        <w:t xml:space="preserve">pper </w:t>
      </w:r>
      <w:r w:rsidR="00A93B89">
        <w:rPr>
          <w:rFonts w:ascii="Arial" w:hAnsi="Arial" w:cs="Arial"/>
        </w:rPr>
        <w:t>B</w:t>
      </w:r>
      <w:r w:rsidRPr="001E06B0">
        <w:rPr>
          <w:rFonts w:ascii="Arial" w:hAnsi="Arial" w:cs="Arial"/>
        </w:rPr>
        <w:t xml:space="preserve">ounds (UB) on the admissible number of </w:t>
      </w:r>
      <w:r w:rsidR="00CD68A3">
        <w:rPr>
          <w:rFonts w:ascii="Arial" w:hAnsi="Arial" w:cs="Arial"/>
        </w:rPr>
        <w:t>UEs</w:t>
      </w:r>
      <w:r w:rsidR="005F278D">
        <w:rPr>
          <w:rFonts w:ascii="Arial" w:hAnsi="Arial" w:cs="Arial"/>
        </w:rPr>
        <w:t xml:space="preserve"> </w:t>
      </w:r>
      <w:r w:rsidRPr="001E06B0">
        <w:rPr>
          <w:rFonts w:ascii="Arial" w:eastAsiaTheme="minorEastAsia" w:hAnsi="Arial" w:cs="Arial"/>
        </w:rPr>
        <w:t>under some design criteria (like equidistant or equiangular)</w:t>
      </w:r>
      <w:r w:rsidR="00200E76" w:rsidRPr="001E06B0">
        <w:rPr>
          <w:rFonts w:ascii="Arial" w:eastAsiaTheme="minorEastAsia" w:hAnsi="Arial" w:cs="Arial"/>
        </w:rPr>
        <w:t>.</w:t>
      </w:r>
      <w:r w:rsidR="00325769">
        <w:rPr>
          <w:rFonts w:ascii="Arial" w:eastAsiaTheme="minorEastAsia" w:hAnsi="Arial" w:cs="Arial"/>
        </w:rPr>
        <w:t xml:space="preserve"> </w:t>
      </w:r>
      <w:r w:rsidR="00D67A5F">
        <w:rPr>
          <w:rFonts w:ascii="Arial" w:eastAsiaTheme="minorEastAsia" w:hAnsi="Arial" w:cs="Arial"/>
        </w:rPr>
        <w:t>For</w:t>
      </w:r>
      <w:r w:rsidR="003F49F0">
        <w:rPr>
          <w:rFonts w:ascii="Arial" w:eastAsiaTheme="minorEastAsia" w:hAnsi="Arial" w:cs="Arial"/>
        </w:rPr>
        <w:t xml:space="preserve"> equiangular subspaces criteria</w:t>
      </w:r>
      <w:r w:rsidR="008655CB">
        <w:rPr>
          <w:rFonts w:ascii="Arial" w:eastAsiaTheme="minorEastAsia" w:hAnsi="Arial" w:cs="Arial"/>
        </w:rPr>
        <w:t xml:space="preserve"> it is</w:t>
      </w:r>
      <w:r w:rsidR="003F49F0">
        <w:rPr>
          <w:rFonts w:ascii="Arial" w:eastAsiaTheme="minorEastAsia" w:hAnsi="Arial" w:cs="Arial"/>
        </w:rPr>
        <w:t xml:space="preserve"> </w:t>
      </w:r>
      <w:r w:rsidR="00131529">
        <w:rPr>
          <w:rFonts w:ascii="Arial" w:eastAsiaTheme="minorEastAsia" w:hAnsi="Arial" w:cs="Arial"/>
        </w:rPr>
        <w:t>given as</w:t>
      </w:r>
      <w:r w:rsidR="003F49F0">
        <w:rPr>
          <w:rFonts w:ascii="Arial" w:eastAsiaTheme="minorEastAsia" w:hAnsi="Arial" w:cs="Arial"/>
        </w:rPr>
        <w:t xml:space="preserve"> </w:t>
      </w:r>
      <m:oMath>
        <m:r>
          <w:rPr>
            <w:rFonts w:ascii="Cambria Math" w:hAnsi="Cambria Math"/>
          </w:rPr>
          <m:t>K≤ (</m:t>
        </m:r>
        <m:sSup>
          <m:sSupPr>
            <m:ctrlPr>
              <w:rPr>
                <w:rFonts w:ascii="Cambria Math" w:hAnsi="Cambria Math"/>
                <w:i/>
                <w:sz w:val="24"/>
              </w:rPr>
            </m:ctrlPr>
          </m:sSupPr>
          <m:e>
            <m:sSup>
              <m:sSupPr>
                <m:ctrlPr>
                  <w:rPr>
                    <w:rFonts w:ascii="Cambria Math" w:hAnsi="Cambria Math"/>
                    <w:i/>
                    <w:sz w:val="24"/>
                  </w:rPr>
                </m:ctrlPr>
              </m:sSupPr>
              <m:e>
                <m:r>
                  <w:rPr>
                    <w:rFonts w:ascii="Cambria Math" w:hAnsi="Cambria Math"/>
                  </w:rPr>
                  <m:t>N</m:t>
                </m:r>
              </m:e>
              <m:sup>
                <m:r>
                  <w:rPr>
                    <w:rFonts w:ascii="Cambria Math" w:hAnsi="Cambria Math"/>
                  </w:rPr>
                  <m:t>2</m:t>
                </m:r>
              </m:sup>
            </m:sSup>
            <m:r>
              <w:rPr>
                <w:rFonts w:ascii="Cambria Math" w:hAnsi="Cambria Math"/>
              </w:rPr>
              <m:t>-r</m:t>
            </m:r>
          </m:e>
          <m:sup>
            <m:r>
              <w:rPr>
                <w:rFonts w:ascii="Cambria Math" w:hAnsi="Cambria Math"/>
              </w:rPr>
              <m:t>2</m:t>
            </m:r>
          </m:sup>
        </m:sSup>
        <m:r>
          <w:rPr>
            <w:rFonts w:ascii="Cambria Math" w:hAnsi="Cambria Math"/>
          </w:rPr>
          <m:t>+1)</m:t>
        </m:r>
      </m:oMath>
      <w:r w:rsidR="00785477">
        <w:rPr>
          <w:rFonts w:eastAsiaTheme="minorEastAsia"/>
        </w:rPr>
        <w:t xml:space="preserve"> </w:t>
      </w:r>
      <w:r w:rsidR="00785477" w:rsidRPr="001E06B0">
        <w:rPr>
          <w:rFonts w:ascii="Arial" w:eastAsiaTheme="minorEastAsia" w:hAnsi="Arial" w:cs="Arial"/>
        </w:rPr>
        <w:t>[3].</w:t>
      </w:r>
    </w:p>
    <w:p w14:paraId="4BCAF2FF" w14:textId="1ED6DD9B" w:rsidR="00E33E0C" w:rsidRDefault="00E33E0C" w:rsidP="00B422DA"/>
    <w:p w14:paraId="071A5081" w14:textId="5AF7530A" w:rsidR="00E33E0C" w:rsidRPr="00C60CFF" w:rsidRDefault="00E33E0C" w:rsidP="00E33E0C">
      <w:pPr>
        <w:rPr>
          <w:rFonts w:ascii="Arial" w:hAnsi="Arial" w:cs="Arial"/>
        </w:rPr>
      </w:pPr>
      <w:r w:rsidRPr="001E06B0">
        <w:rPr>
          <w:rFonts w:ascii="Arial" w:hAnsi="Arial" w:cs="Arial"/>
          <w:b/>
        </w:rPr>
        <w:t>Propos</w:t>
      </w:r>
      <w:r w:rsidR="00470DD7">
        <w:rPr>
          <w:rFonts w:ascii="Arial" w:hAnsi="Arial" w:cs="Arial"/>
          <w:b/>
        </w:rPr>
        <w:t>al</w:t>
      </w:r>
      <w:r w:rsidRPr="001E06B0">
        <w:rPr>
          <w:rFonts w:ascii="Arial" w:hAnsi="Arial" w:cs="Arial"/>
          <w:b/>
        </w:rPr>
        <w:t xml:space="preserve"> </w:t>
      </w:r>
      <w:r w:rsidR="00A37938">
        <w:rPr>
          <w:rFonts w:ascii="Arial" w:hAnsi="Arial" w:cs="Arial"/>
          <w:b/>
        </w:rPr>
        <w:t>2</w:t>
      </w:r>
      <w:r w:rsidRPr="001E06B0">
        <w:rPr>
          <w:rFonts w:ascii="Arial" w:hAnsi="Arial" w:cs="Arial"/>
          <w:b/>
        </w:rPr>
        <w:t>:</w:t>
      </w:r>
      <w:r w:rsidRPr="00C60CFF">
        <w:rPr>
          <w:rFonts w:ascii="Arial" w:hAnsi="Arial" w:cs="Arial"/>
        </w:rPr>
        <w:t xml:space="preserve"> </w:t>
      </w:r>
      <w:r>
        <w:rPr>
          <w:rFonts w:ascii="Arial" w:hAnsi="Arial" w:cs="Arial"/>
        </w:rPr>
        <w:t xml:space="preserve">WBE sequences with multiplexing are chosen for NOMA, especially when the UEs are in different </w:t>
      </w:r>
      <w:r w:rsidR="000E7378">
        <w:rPr>
          <w:rFonts w:ascii="Arial" w:hAnsi="Arial" w:cs="Arial"/>
        </w:rPr>
        <w:t>dimensional</w:t>
      </w:r>
      <w:r>
        <w:rPr>
          <w:rFonts w:ascii="Arial" w:hAnsi="Arial" w:cs="Arial"/>
        </w:rPr>
        <w:t xml:space="preserve"> subspaces and wish to transmit multiple symbols.</w:t>
      </w:r>
    </w:p>
    <w:p w14:paraId="340035BD" w14:textId="77777777" w:rsidR="00E33E0C" w:rsidRPr="001E06B0" w:rsidRDefault="00E33E0C" w:rsidP="001E06B0"/>
    <w:p w14:paraId="2201853E" w14:textId="4EA542C6" w:rsidR="00534016" w:rsidRPr="00E500A0" w:rsidRDefault="006D0AF7" w:rsidP="001E06B0">
      <w:pPr>
        <w:pStyle w:val="Heading4"/>
        <w:rPr>
          <w:sz w:val="20"/>
          <w:szCs w:val="20"/>
        </w:rPr>
      </w:pPr>
      <w:r w:rsidRPr="001E06B0">
        <w:rPr>
          <w:rFonts w:ascii="Arial" w:hAnsi="Arial" w:cs="Arial"/>
          <w:sz w:val="20"/>
          <w:szCs w:val="20"/>
        </w:rPr>
        <w:t xml:space="preserve">Multiple </w:t>
      </w:r>
      <w:r w:rsidR="00827A33" w:rsidRPr="001E06B0">
        <w:rPr>
          <w:rFonts w:ascii="Arial" w:hAnsi="Arial" w:cs="Arial"/>
          <w:sz w:val="20"/>
          <w:szCs w:val="20"/>
        </w:rPr>
        <w:t>a</w:t>
      </w:r>
      <w:r w:rsidRPr="001E06B0">
        <w:rPr>
          <w:rFonts w:ascii="Arial" w:hAnsi="Arial" w:cs="Arial"/>
          <w:sz w:val="20"/>
          <w:szCs w:val="20"/>
        </w:rPr>
        <w:t>ntennas</w:t>
      </w:r>
    </w:p>
    <w:p w14:paraId="3A42F168" w14:textId="4A4AC8F7" w:rsidR="008942BD" w:rsidRDefault="00424D17" w:rsidP="001E06B0">
      <w:pPr>
        <w:jc w:val="both"/>
        <w:rPr>
          <w:rFonts w:ascii="Arial" w:hAnsi="Arial" w:cs="Arial"/>
        </w:rPr>
      </w:pPr>
      <w:r>
        <w:rPr>
          <w:rFonts w:ascii="Arial" w:hAnsi="Arial" w:cs="Arial"/>
        </w:rPr>
        <w:t>Since most of the s</w:t>
      </w:r>
      <w:r w:rsidR="008C6380">
        <w:rPr>
          <w:rFonts w:ascii="Arial" w:hAnsi="Arial" w:cs="Arial"/>
        </w:rPr>
        <w:t>ystems are equipped with multiple antennas</w:t>
      </w:r>
      <w:r w:rsidR="00367ED3">
        <w:rPr>
          <w:rFonts w:ascii="Arial" w:hAnsi="Arial" w:cs="Arial"/>
        </w:rPr>
        <w:t xml:space="preserve">, it is </w:t>
      </w:r>
      <w:r w:rsidR="0055023A">
        <w:rPr>
          <w:rFonts w:ascii="Arial" w:hAnsi="Arial" w:cs="Arial"/>
        </w:rPr>
        <w:t>important to understand the temporal SS design criteria w.r.t. the spatial dimension.</w:t>
      </w:r>
      <w:r w:rsidR="005674BC">
        <w:rPr>
          <w:rFonts w:ascii="Arial" w:hAnsi="Arial" w:cs="Arial"/>
        </w:rPr>
        <w:t xml:space="preserve"> Let the receiver have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 xml:space="preserve">rx </m:t>
            </m:r>
          </m:sub>
        </m:sSub>
      </m:oMath>
      <w:r w:rsidR="005674BC">
        <w:rPr>
          <w:rFonts w:ascii="Arial" w:hAnsi="Arial" w:cs="Arial"/>
        </w:rPr>
        <w:t xml:space="preserve"> antennas while </w:t>
      </w:r>
      <w:r w:rsidR="001B7CB2">
        <w:rPr>
          <w:rFonts w:ascii="Arial" w:hAnsi="Arial" w:cs="Arial"/>
        </w:rPr>
        <w:t xml:space="preserve">each </w:t>
      </w:r>
      <w:r w:rsidR="0061385D">
        <w:rPr>
          <w:rFonts w:ascii="Arial" w:hAnsi="Arial" w:cs="Arial"/>
        </w:rPr>
        <w:t>user</w:t>
      </w:r>
      <w:r w:rsidR="001B7CB2">
        <w:rPr>
          <w:rFonts w:ascii="Arial" w:hAnsi="Arial" w:cs="Arial"/>
        </w:rPr>
        <w:t xml:space="preserve"> is equipped with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m:t>
            </m:r>
          </m:sub>
        </m:sSub>
      </m:oMath>
      <w:r w:rsidR="00D6600A">
        <w:rPr>
          <w:rFonts w:ascii="Arial" w:hAnsi="Arial" w:cs="Arial"/>
        </w:rPr>
        <w:t xml:space="preserve"> antennas</w:t>
      </w:r>
      <w:r w:rsidR="00821588">
        <w:rPr>
          <w:rFonts w:ascii="Arial" w:hAnsi="Arial" w:cs="Arial"/>
        </w:rPr>
        <w:t xml:space="preserve">, but each </w:t>
      </w:r>
      <w:r w:rsidR="008E0623">
        <w:rPr>
          <w:rFonts w:ascii="Arial" w:hAnsi="Arial" w:cs="Arial"/>
        </w:rPr>
        <w:t>user</w:t>
      </w:r>
      <w:r w:rsidR="00821588">
        <w:rPr>
          <w:rFonts w:ascii="Arial" w:hAnsi="Arial" w:cs="Arial"/>
        </w:rPr>
        <w:t xml:space="preserve"> transmits only one symbol.</w:t>
      </w:r>
    </w:p>
    <w:p w14:paraId="180589B9" w14:textId="2781435E" w:rsidR="002D1774" w:rsidRDefault="002D1774" w:rsidP="001E06B0">
      <w:pPr>
        <w:jc w:val="both"/>
        <w:rPr>
          <w:rFonts w:ascii="Arial" w:hAnsi="Arial" w:cs="Arial"/>
        </w:rPr>
      </w:pPr>
    </w:p>
    <w:p w14:paraId="0C464F45" w14:textId="63B27E86" w:rsidR="004545AC" w:rsidRPr="004545AC" w:rsidRDefault="004545AC" w:rsidP="001E06B0">
      <w:pPr>
        <w:jc w:val="both"/>
        <w:rPr>
          <w:rFonts w:ascii="Arial" w:hAnsi="Arial" w:cs="Arial"/>
        </w:rPr>
      </w:pPr>
      <w:r w:rsidRPr="004545AC">
        <w:rPr>
          <w:rFonts w:ascii="Arial" w:hAnsi="Arial" w:cs="Arial"/>
        </w:rPr>
        <w:t xml:space="preserve">The received (and sampled) temporal signal vector (in a row form) at </w:t>
      </w:r>
      <w:r w:rsidR="00E95A69">
        <w:rPr>
          <w:rFonts w:ascii="Arial" w:hAnsi="Arial" w:cs="Arial"/>
        </w:rPr>
        <w:t>a</w:t>
      </w:r>
      <w:r w:rsidRPr="004545AC">
        <w:rPr>
          <w:rFonts w:ascii="Arial" w:hAnsi="Arial" w:cs="Arial"/>
        </w:rPr>
        <w:t xml:space="preserve"> receive antenna </w:t>
      </w:r>
      <m:oMath>
        <m:r>
          <w:rPr>
            <w:rFonts w:ascii="Cambria Math" w:hAnsi="Cambria Math" w:cs="Arial"/>
            <w:lang w:val="sv-SE"/>
          </w:rPr>
          <m:t>m</m:t>
        </m:r>
      </m:oMath>
      <w:r w:rsidRPr="004545AC">
        <w:rPr>
          <w:rFonts w:ascii="Arial" w:hAnsi="Arial" w:cs="Arial"/>
        </w:rPr>
        <w:t xml:space="preserve"> from all the </w:t>
      </w:r>
      <m:oMath>
        <m:r>
          <w:rPr>
            <w:rFonts w:ascii="Cambria Math" w:hAnsi="Cambria Math" w:cs="Arial"/>
            <w:lang w:val="sv-SE"/>
          </w:rPr>
          <m:t>K</m:t>
        </m:r>
      </m:oMath>
      <w:r w:rsidRPr="004545AC">
        <w:rPr>
          <w:rFonts w:ascii="Arial" w:hAnsi="Arial" w:cs="Arial"/>
        </w:rPr>
        <w:t xml:space="preserve"> users </w:t>
      </w:r>
      <w:proofErr w:type="gramStart"/>
      <w:r w:rsidRPr="004545AC">
        <w:rPr>
          <w:rFonts w:ascii="Arial" w:hAnsi="Arial" w:cs="Arial"/>
        </w:rPr>
        <w:t>is</w:t>
      </w:r>
      <w:proofErr w:type="gramEnd"/>
      <w:r w:rsidRPr="004545AC">
        <w:rPr>
          <w:rFonts w:ascii="Arial" w:hAnsi="Arial" w:cs="Arial"/>
        </w:rPr>
        <w:t xml:space="preserve">  </w:t>
      </w:r>
    </w:p>
    <w:p w14:paraId="005BBD2C" w14:textId="34BD69E3" w:rsidR="00311CB3" w:rsidRPr="0080008B" w:rsidRDefault="003B0990" w:rsidP="002C2A2E">
      <w:pPr>
        <w:jc w:val="both"/>
        <w:rPr>
          <w:rFonts w:ascii="Arial" w:hAnsi="Arial" w:cs="Arial"/>
          <w:oMath/>
        </w:rPr>
      </w:pPr>
      <m:oMathPara>
        <m:oMath>
          <m:sSubSup>
            <m:sSubSupPr>
              <m:ctrlPr>
                <w:rPr>
                  <w:rFonts w:ascii="Cambria Math" w:hAnsi="Cambria Math" w:cs="Arial"/>
                  <w:i/>
                </w:rPr>
              </m:ctrlPr>
            </m:sSubSupPr>
            <m:e>
              <m:r>
                <m:rPr>
                  <m:sty m:val="b"/>
                </m:rPr>
                <w:rPr>
                  <w:rFonts w:ascii="Cambria Math" w:hAnsi="Cambria Math" w:cs="Arial"/>
                </w:rPr>
                <m:t>y</m:t>
              </m:r>
            </m:e>
            <m:sub>
              <m:r>
                <w:rPr>
                  <w:rFonts w:ascii="Cambria Math" w:hAnsi="Cambria Math" w:cs="Arial"/>
                </w:rPr>
                <m:t>m</m:t>
              </m:r>
            </m:sub>
            <m:sup>
              <m:r>
                <w:rPr>
                  <w:rFonts w:ascii="Cambria Math" w:hAnsi="Cambria Math" w:cs="Arial"/>
                </w:rPr>
                <m:t>T</m:t>
              </m:r>
            </m:sup>
          </m:sSubSup>
          <m:r>
            <w:rPr>
              <w:rFonts w:ascii="Cambria Math" w:hAnsi="Cambria Math" w:cs="Arial"/>
            </w:rPr>
            <m:t>=</m:t>
          </m:r>
          <m:nary>
            <m:naryPr>
              <m:chr m:val="∑"/>
              <m:grow m:val="1"/>
              <m:ctrlPr>
                <w:rPr>
                  <w:rFonts w:ascii="Cambria Math" w:hAnsi="Cambria Math" w:cs="Arial"/>
                </w:rPr>
              </m:ctrlPr>
            </m:naryPr>
            <m:sub>
              <m:r>
                <w:rPr>
                  <w:rFonts w:ascii="Cambria Math" w:hAnsi="Cambria Math" w:cs="Arial"/>
                </w:rPr>
                <m:t>k=1</m:t>
              </m:r>
            </m:sub>
            <m:sup>
              <m:r>
                <w:rPr>
                  <w:rFonts w:ascii="Cambria Math" w:hAnsi="Cambria Math" w:cs="Arial"/>
                </w:rPr>
                <m:t>K</m:t>
              </m:r>
            </m:sup>
            <m:e>
              <m:sSubSup>
                <m:sSubSupPr>
                  <m:ctrlPr>
                    <w:rPr>
                      <w:rFonts w:ascii="Cambria Math" w:hAnsi="Cambria Math" w:cs="Arial"/>
                      <w:i/>
                    </w:rPr>
                  </m:ctrlPr>
                </m:sSubSupPr>
                <m:e>
                  <m:r>
                    <m:rPr>
                      <m:sty m:val="b"/>
                    </m:rPr>
                    <w:rPr>
                      <w:rFonts w:ascii="Cambria Math" w:hAnsi="Cambria Math" w:cs="Arial"/>
                    </w:rPr>
                    <m:t>s</m:t>
                  </m:r>
                </m:e>
                <m:sub>
                  <m:r>
                    <w:rPr>
                      <w:rFonts w:ascii="Cambria Math" w:hAnsi="Cambria Math" w:cs="Arial"/>
                    </w:rPr>
                    <m:t>k</m:t>
                  </m:r>
                </m:sub>
                <m:sup>
                  <m:r>
                    <w:rPr>
                      <w:rFonts w:ascii="Cambria Math" w:hAnsi="Cambria Math" w:cs="Arial"/>
                    </w:rPr>
                    <m:t>T</m:t>
                  </m:r>
                </m:sup>
              </m:sSubSup>
            </m:e>
          </m:nary>
          <m:d>
            <m:dPr>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h</m:t>
                  </m:r>
                </m:e>
                <m:sub>
                  <m:d>
                    <m:dPr>
                      <m:ctrlPr>
                        <w:rPr>
                          <w:rFonts w:ascii="Cambria Math" w:hAnsi="Cambria Math" w:cs="Arial"/>
                          <w:i/>
                        </w:rPr>
                      </m:ctrlPr>
                    </m:dPr>
                    <m:e>
                      <m:r>
                        <w:rPr>
                          <w:rFonts w:ascii="Cambria Math" w:hAnsi="Cambria Math" w:cs="Arial"/>
                        </w:rPr>
                        <m:t>k,m,:</m:t>
                      </m:r>
                    </m:e>
                  </m:d>
                </m:sub>
                <m:sup>
                  <m:r>
                    <w:rPr>
                      <w:rFonts w:ascii="Cambria Math" w:hAnsi="Cambria Math" w:cs="Arial"/>
                    </w:rPr>
                    <m:t>T</m:t>
                  </m:r>
                </m:sup>
              </m:sSubSup>
              <m:sSub>
                <m:sSubPr>
                  <m:ctrlPr>
                    <w:rPr>
                      <w:rFonts w:ascii="Cambria Math" w:hAnsi="Cambria Math" w:cs="Arial"/>
                      <w:i/>
                    </w:rPr>
                  </m:ctrlPr>
                </m:sSubPr>
                <m:e>
                  <m:r>
                    <m:rPr>
                      <m:sty m:val="b"/>
                    </m:rPr>
                    <w:rPr>
                      <w:rFonts w:ascii="Cambria Math" w:hAnsi="Cambria Math" w:cs="Arial"/>
                    </w:rPr>
                    <m:t>t</m:t>
                  </m:r>
                </m:e>
                <m:sub>
                  <m:r>
                    <w:rPr>
                      <w:rFonts w:ascii="Cambria Math" w:hAnsi="Cambria Math" w:cs="Arial"/>
                    </w:rPr>
                    <m:t>k</m:t>
                  </m:r>
                </m:sub>
              </m:sSub>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p</m:t>
                      </m:r>
                    </m:e>
                    <m:sub>
                      <m:r>
                        <w:rPr>
                          <w:rFonts w:ascii="Cambria Math" w:hAnsi="Cambria Math" w:cs="Arial"/>
                        </w:rPr>
                        <m:t>k</m:t>
                      </m:r>
                    </m:sub>
                  </m:sSub>
                </m:e>
              </m:rad>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e>
          </m:d>
          <m:r>
            <w:rPr>
              <w:rFonts w:ascii="Cambria Math" w:hAnsi="Cambria Math" w:cs="Arial"/>
            </w:rPr>
            <m:t>+</m:t>
          </m:r>
          <m:sSubSup>
            <m:sSubSupPr>
              <m:ctrlPr>
                <w:rPr>
                  <w:rFonts w:ascii="Cambria Math" w:hAnsi="Cambria Math" w:cs="Arial"/>
                  <w:i/>
                </w:rPr>
              </m:ctrlPr>
            </m:sSubSupPr>
            <m:e>
              <m:r>
                <m:rPr>
                  <m:sty m:val="b"/>
                </m:rPr>
                <w:rPr>
                  <w:rFonts w:ascii="Cambria Math" w:hAnsi="Cambria Math" w:cs="Arial"/>
                </w:rPr>
                <m:t>z</m:t>
              </m:r>
            </m:e>
            <m:sub>
              <m:r>
                <w:rPr>
                  <w:rFonts w:ascii="Cambria Math" w:hAnsi="Cambria Math" w:cs="Arial"/>
                </w:rPr>
                <m:t>m</m:t>
              </m:r>
            </m:sub>
            <m:sup>
              <m:r>
                <w:rPr>
                  <w:rFonts w:ascii="Cambria Math" w:hAnsi="Cambria Math" w:cs="Arial"/>
                </w:rPr>
                <m:t>T</m:t>
              </m:r>
            </m:sup>
          </m:sSubSup>
          <m:r>
            <w:rPr>
              <w:rFonts w:ascii="Cambria Math" w:hAnsi="Cambria Math" w:cs="Arial"/>
            </w:rPr>
            <m:t xml:space="preserve"> ,</m:t>
          </m:r>
        </m:oMath>
      </m:oMathPara>
    </w:p>
    <w:p w14:paraId="19D6FA9C" w14:textId="77777777" w:rsidR="00351F75" w:rsidRPr="004545AC" w:rsidRDefault="00351F75" w:rsidP="001E06B0">
      <w:pPr>
        <w:jc w:val="both"/>
        <w:rPr>
          <w:rFonts w:ascii="Arial" w:hAnsi="Arial" w:cs="Arial"/>
        </w:rPr>
      </w:pPr>
    </w:p>
    <w:p w14:paraId="250239BA" w14:textId="1B8AC66D" w:rsidR="002D1774" w:rsidRDefault="004545AC" w:rsidP="001E06B0">
      <w:pPr>
        <w:jc w:val="both"/>
        <w:rPr>
          <w:rFonts w:ascii="Arial" w:hAnsi="Arial" w:cs="Arial"/>
        </w:rPr>
      </w:pPr>
      <w:r w:rsidRPr="004545AC">
        <w:rPr>
          <w:rFonts w:ascii="Arial" w:hAnsi="Arial" w:cs="Arial"/>
        </w:rPr>
        <w:t xml:space="preserve">where for a </w:t>
      </w:r>
      <w:r w:rsidR="00883350">
        <w:rPr>
          <w:rFonts w:ascii="Arial" w:hAnsi="Arial" w:cs="Arial"/>
        </w:rPr>
        <w:t>user</w:t>
      </w:r>
      <w:r w:rsidRPr="004545AC">
        <w:rPr>
          <w:rFonts w:ascii="Arial" w:hAnsi="Arial" w:cs="Arial"/>
        </w:rPr>
        <w:t xml:space="preserve"> </w:t>
      </w:r>
      <m:oMath>
        <m:r>
          <w:rPr>
            <w:rFonts w:ascii="Cambria Math" w:hAnsi="Cambria Math" w:cs="Arial"/>
          </w:rPr>
          <m:t>k</m:t>
        </m:r>
      </m:oMath>
      <w:r w:rsidRPr="004545AC">
        <w:rPr>
          <w:rFonts w:ascii="Arial" w:hAnsi="Arial" w:cs="Arial"/>
        </w:rPr>
        <w:t xml:space="preserve">, the spatial channel from all its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m:t>
            </m:r>
          </m:sub>
        </m:sSub>
        <m:r>
          <w:rPr>
            <w:rFonts w:ascii="Cambria Math" w:hAnsi="Cambria Math" w:cs="Arial"/>
          </w:rPr>
          <m:t xml:space="preserve"> </m:t>
        </m:r>
      </m:oMath>
      <w:r w:rsidRPr="004545AC">
        <w:rPr>
          <w:rFonts w:ascii="Arial" w:hAnsi="Arial" w:cs="Arial"/>
        </w:rPr>
        <w:t xml:space="preserve">transmit antennas to the receive antenna </w:t>
      </w:r>
      <m:oMath>
        <m:r>
          <w:rPr>
            <w:rFonts w:ascii="Cambria Math" w:hAnsi="Cambria Math" w:cs="Arial"/>
          </w:rPr>
          <m:t>m</m:t>
        </m:r>
      </m:oMath>
      <w:r w:rsidRPr="004545AC">
        <w:rPr>
          <w:rFonts w:ascii="Arial" w:hAnsi="Arial" w:cs="Arial"/>
        </w:rPr>
        <w:t xml:space="preserve"> is </w:t>
      </w:r>
      <m:oMath>
        <m:sSubSup>
          <m:sSubSupPr>
            <m:ctrlPr>
              <w:rPr>
                <w:rFonts w:ascii="Cambria Math" w:hAnsi="Cambria Math" w:cs="Arial"/>
                <w:i/>
              </w:rPr>
            </m:ctrlPr>
          </m:sSubSupPr>
          <m:e>
            <m:r>
              <m:rPr>
                <m:sty m:val="b"/>
              </m:rPr>
              <w:rPr>
                <w:rFonts w:ascii="Cambria Math" w:hAnsi="Cambria Math" w:cs="Arial"/>
              </w:rPr>
              <m:t>h</m:t>
            </m:r>
          </m:e>
          <m:sub>
            <m:d>
              <m:dPr>
                <m:ctrlPr>
                  <w:rPr>
                    <w:rFonts w:ascii="Cambria Math" w:hAnsi="Cambria Math" w:cs="Arial"/>
                    <w:i/>
                  </w:rPr>
                </m:ctrlPr>
              </m:dPr>
              <m:e>
                <m:r>
                  <w:rPr>
                    <w:rFonts w:ascii="Cambria Math" w:hAnsi="Cambria Math" w:cs="Arial"/>
                  </w:rPr>
                  <m:t>k,m,:</m:t>
                </m:r>
              </m:e>
            </m:d>
          </m:sub>
          <m:sup>
            <m:r>
              <w:rPr>
                <w:rFonts w:ascii="Cambria Math" w:hAnsi="Cambria Math" w:cs="Arial"/>
              </w:rPr>
              <m:t>T</m:t>
            </m:r>
          </m:sup>
        </m:sSubSup>
      </m:oMath>
      <w:r w:rsidRPr="004545AC">
        <w:rPr>
          <w:rFonts w:ascii="Arial" w:hAnsi="Arial" w:cs="Arial"/>
        </w:rPr>
        <w:t xml:space="preserve">, the unit norm spatial BF vector is </w:t>
      </w:r>
      <m:oMath>
        <m:sSub>
          <m:sSubPr>
            <m:ctrlPr>
              <w:rPr>
                <w:rFonts w:ascii="Cambria Math" w:hAnsi="Cambria Math" w:cs="Arial"/>
                <w:i/>
              </w:rPr>
            </m:ctrlPr>
          </m:sSubPr>
          <m:e>
            <m:r>
              <m:rPr>
                <m:sty m:val="b"/>
              </m:rPr>
              <w:rPr>
                <w:rFonts w:ascii="Cambria Math" w:hAnsi="Cambria Math" w:cs="Arial"/>
              </w:rPr>
              <m:t>t</m:t>
            </m:r>
          </m:e>
          <m:sub>
            <m:r>
              <w:rPr>
                <w:rFonts w:ascii="Cambria Math" w:hAnsi="Cambria Math" w:cs="Arial"/>
              </w:rPr>
              <m:t>k</m:t>
            </m:r>
          </m:sub>
        </m:sSub>
      </m:oMath>
      <w:r w:rsidRPr="004545AC">
        <w:rPr>
          <w:rFonts w:ascii="Arial" w:hAnsi="Arial" w:cs="Arial"/>
        </w:rPr>
        <w:t xml:space="preserve">, the transmit power is </w:t>
      </w:r>
      <m:oMath>
        <m:sSub>
          <m:sSubPr>
            <m:ctrlPr>
              <w:rPr>
                <w:rFonts w:ascii="Cambria Math" w:hAnsi="Cambria Math" w:cs="Arial"/>
                <w:i/>
              </w:rPr>
            </m:ctrlPr>
          </m:sSubPr>
          <m:e>
            <m:r>
              <w:rPr>
                <w:rFonts w:ascii="Cambria Math" w:hAnsi="Cambria Math" w:cs="Arial"/>
              </w:rPr>
              <m:t>p</m:t>
            </m:r>
          </m:e>
          <m:sub>
            <m:r>
              <w:rPr>
                <w:rFonts w:ascii="Cambria Math" w:hAnsi="Cambria Math" w:cs="Arial"/>
              </w:rPr>
              <m:t>k</m:t>
            </m:r>
          </m:sub>
        </m:sSub>
      </m:oMath>
      <w:r w:rsidR="00643DE5">
        <w:rPr>
          <w:rFonts w:ascii="Arial" w:hAnsi="Arial" w:cs="Arial"/>
        </w:rPr>
        <w:t xml:space="preserve"> (</w:t>
      </w:r>
      <w:r w:rsidR="00084F24">
        <w:rPr>
          <w:rFonts w:ascii="Arial" w:hAnsi="Arial" w:cs="Arial"/>
        </w:rPr>
        <w:t>it is</w:t>
      </w:r>
      <w:r w:rsidR="0005569C">
        <w:rPr>
          <w:rFonts w:ascii="Arial" w:hAnsi="Arial" w:cs="Arial"/>
        </w:rPr>
        <w:t xml:space="preserve"> assumed </w:t>
      </w:r>
      <w:r w:rsidR="00084F24">
        <w:rPr>
          <w:rFonts w:ascii="Arial" w:hAnsi="Arial" w:cs="Arial"/>
        </w:rPr>
        <w:t xml:space="preserve">to </w:t>
      </w:r>
      <w:r w:rsidR="0005569C">
        <w:rPr>
          <w:rFonts w:ascii="Arial" w:hAnsi="Arial" w:cs="Arial"/>
        </w:rPr>
        <w:t xml:space="preserve">be </w:t>
      </w:r>
      <w:r w:rsidR="00084F24">
        <w:rPr>
          <w:rFonts w:ascii="Arial" w:hAnsi="Arial" w:cs="Arial"/>
        </w:rPr>
        <w:t>unity here)</w:t>
      </w:r>
      <w:r w:rsidRPr="004545AC">
        <w:rPr>
          <w:rFonts w:ascii="Arial" w:hAnsi="Arial" w:cs="Arial"/>
        </w:rPr>
        <w:t xml:space="preserve">, and the transmitted symbol is </w:t>
      </w:r>
      <m:oMath>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oMath>
      <w:r w:rsidRPr="004545AC">
        <w:rPr>
          <w:rFonts w:ascii="Arial" w:hAnsi="Arial" w:cs="Arial"/>
        </w:rPr>
        <w:t>. For a spatially flat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 xml:space="preserve">rx </m:t>
            </m:r>
          </m:sub>
        </m:sSub>
      </m:oMath>
      <w:r w:rsidRPr="004545AC">
        <w:rPr>
          <w:rFonts w:ascii="Arial" w:hAnsi="Arial" w:cs="Arial"/>
        </w:rPr>
        <w:t xml:space="preserve">x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m:t>
            </m:r>
          </m:sub>
        </m:sSub>
      </m:oMath>
      <w:r w:rsidRPr="004545AC">
        <w:rPr>
          <w:rFonts w:ascii="Arial" w:hAnsi="Arial" w:cs="Arial"/>
        </w:rPr>
        <w:t xml:space="preserve">) MIMO channel </w:t>
      </w:r>
      <m:oMath>
        <m:sSub>
          <m:sSubPr>
            <m:ctrlPr>
              <w:rPr>
                <w:rFonts w:ascii="Cambria Math" w:hAnsi="Cambria Math" w:cs="Arial"/>
                <w:i/>
              </w:rPr>
            </m:ctrlPr>
          </m:sSubPr>
          <m:e>
            <m:r>
              <m:rPr>
                <m:sty m:val="b"/>
              </m:rPr>
              <w:rPr>
                <w:rFonts w:ascii="Cambria Math" w:hAnsi="Cambria Math" w:cs="Arial"/>
              </w:rPr>
              <m:t>H</m:t>
            </m:r>
          </m:e>
          <m:sub>
            <m:r>
              <w:rPr>
                <w:rFonts w:ascii="Cambria Math" w:hAnsi="Cambria Math" w:cs="Arial"/>
              </w:rPr>
              <m:t>k</m:t>
            </m:r>
          </m:sub>
        </m:sSub>
      </m:oMath>
      <w:r w:rsidRPr="004545AC">
        <w:rPr>
          <w:rFonts w:ascii="Arial" w:hAnsi="Arial" w:cs="Arial"/>
        </w:rPr>
        <w:t xml:space="preserve"> of user </w:t>
      </w:r>
      <m:oMath>
        <m:r>
          <w:rPr>
            <w:rFonts w:ascii="Cambria Math" w:hAnsi="Cambria Math" w:cs="Arial"/>
          </w:rPr>
          <m:t>k</m:t>
        </m:r>
      </m:oMath>
      <w:r w:rsidRPr="004545AC">
        <w:rPr>
          <w:rFonts w:ascii="Arial" w:hAnsi="Arial" w:cs="Arial"/>
        </w:rPr>
        <w:t xml:space="preserve"> at a given time instance, </w:t>
      </w:r>
      <m:oMath>
        <m:sSubSup>
          <m:sSubSupPr>
            <m:ctrlPr>
              <w:rPr>
                <w:rFonts w:ascii="Cambria Math" w:hAnsi="Cambria Math" w:cs="Arial"/>
                <w:i/>
              </w:rPr>
            </m:ctrlPr>
          </m:sSubSupPr>
          <m:e>
            <m:r>
              <m:rPr>
                <m:sty m:val="b"/>
              </m:rPr>
              <w:rPr>
                <w:rFonts w:ascii="Cambria Math" w:hAnsi="Cambria Math" w:cs="Arial"/>
              </w:rPr>
              <m:t>h</m:t>
            </m:r>
          </m:e>
          <m:sub>
            <m:d>
              <m:dPr>
                <m:ctrlPr>
                  <w:rPr>
                    <w:rFonts w:ascii="Cambria Math" w:hAnsi="Cambria Math" w:cs="Arial"/>
                    <w:i/>
                  </w:rPr>
                </m:ctrlPr>
              </m:dPr>
              <m:e>
                <m:r>
                  <w:rPr>
                    <w:rFonts w:ascii="Cambria Math" w:hAnsi="Cambria Math" w:cs="Arial"/>
                  </w:rPr>
                  <m:t>k,m,:</m:t>
                </m:r>
              </m:e>
            </m:d>
          </m:sub>
          <m:sup>
            <m:r>
              <w:rPr>
                <w:rFonts w:ascii="Cambria Math" w:hAnsi="Cambria Math" w:cs="Arial"/>
              </w:rPr>
              <m:t>T</m:t>
            </m:r>
          </m:sup>
        </m:sSubSup>
      </m:oMath>
      <w:r w:rsidRPr="004545AC">
        <w:rPr>
          <w:rFonts w:ascii="Arial" w:hAnsi="Arial" w:cs="Arial"/>
        </w:rPr>
        <w:t xml:space="preserve"> denotes all the elements in its row </w:t>
      </w:r>
      <m:oMath>
        <m:r>
          <w:rPr>
            <w:rFonts w:ascii="Cambria Math" w:hAnsi="Cambria Math" w:cs="Arial"/>
          </w:rPr>
          <m:t>m</m:t>
        </m:r>
      </m:oMath>
      <w:r w:rsidRPr="004545AC">
        <w:rPr>
          <w:rFonts w:ascii="Arial" w:hAnsi="Arial" w:cs="Arial"/>
        </w:rPr>
        <w:t xml:space="preserve">. The temporally uncorrelated </w:t>
      </w:r>
      <w:r w:rsidR="009D47B2">
        <w:rPr>
          <w:rFonts w:ascii="Arial" w:hAnsi="Arial" w:cs="Arial"/>
        </w:rPr>
        <w:t>white</w:t>
      </w:r>
      <w:r w:rsidRPr="004545AC">
        <w:rPr>
          <w:rFonts w:ascii="Arial" w:hAnsi="Arial" w:cs="Arial"/>
        </w:rPr>
        <w:t xml:space="preserve"> noise for all the users at the receive antenna </w:t>
      </w:r>
      <m:oMath>
        <m:r>
          <w:rPr>
            <w:rFonts w:ascii="Cambria Math" w:hAnsi="Cambria Math" w:cs="Arial"/>
          </w:rPr>
          <m:t>m</m:t>
        </m:r>
      </m:oMath>
      <w:r w:rsidRPr="004545AC">
        <w:rPr>
          <w:rFonts w:ascii="Arial" w:hAnsi="Arial" w:cs="Arial"/>
        </w:rPr>
        <w:t xml:space="preserve"> is </w:t>
      </w:r>
      <m:oMath>
        <m:sSubSup>
          <m:sSubSupPr>
            <m:ctrlPr>
              <w:rPr>
                <w:rFonts w:ascii="Cambria Math" w:hAnsi="Cambria Math" w:cs="Arial"/>
                <w:i/>
              </w:rPr>
            </m:ctrlPr>
          </m:sSubSupPr>
          <m:e>
            <m:r>
              <m:rPr>
                <m:sty m:val="b"/>
              </m:rPr>
              <w:rPr>
                <w:rFonts w:ascii="Cambria Math" w:hAnsi="Cambria Math" w:cs="Arial"/>
              </w:rPr>
              <m:t>z</m:t>
            </m:r>
          </m:e>
          <m:sub>
            <m:r>
              <w:rPr>
                <w:rFonts w:ascii="Cambria Math" w:hAnsi="Cambria Math" w:cs="Arial"/>
              </w:rPr>
              <m:t>m</m:t>
            </m:r>
          </m:sub>
          <m:sup>
            <m:r>
              <w:rPr>
                <w:rFonts w:ascii="Cambria Math" w:hAnsi="Cambria Math" w:cs="Arial"/>
              </w:rPr>
              <m:t>T</m:t>
            </m:r>
          </m:sup>
        </m:sSubSup>
      </m:oMath>
      <w:r w:rsidRPr="004545AC">
        <w:rPr>
          <w:rFonts w:ascii="Arial" w:hAnsi="Arial" w:cs="Arial"/>
        </w:rPr>
        <w:t xml:space="preserve">.  Each </w:t>
      </w:r>
      <w:r w:rsidR="005F772C">
        <w:rPr>
          <w:rFonts w:ascii="Arial" w:hAnsi="Arial" w:cs="Arial"/>
        </w:rPr>
        <w:t>UE</w:t>
      </w:r>
      <w:r w:rsidRPr="004545AC">
        <w:rPr>
          <w:rFonts w:ascii="Arial" w:hAnsi="Arial" w:cs="Arial"/>
        </w:rPr>
        <w:t xml:space="preserve"> must now adapt</w:t>
      </w:r>
      <w:r w:rsidR="00E656F9">
        <w:rPr>
          <w:rFonts w:ascii="Arial" w:hAnsi="Arial" w:cs="Arial"/>
        </w:rPr>
        <w:t xml:space="preserve"> (by </w:t>
      </w:r>
      <w:r w:rsidR="00702483">
        <w:rPr>
          <w:rFonts w:ascii="Arial" w:hAnsi="Arial" w:cs="Arial"/>
        </w:rPr>
        <w:t>re</w:t>
      </w:r>
      <w:r w:rsidR="00E656F9">
        <w:rPr>
          <w:rFonts w:ascii="Arial" w:hAnsi="Arial" w:cs="Arial"/>
        </w:rPr>
        <w:t xml:space="preserve">selecting a </w:t>
      </w:r>
      <w:r w:rsidR="00F81568">
        <w:rPr>
          <w:rFonts w:ascii="Arial" w:hAnsi="Arial" w:cs="Arial"/>
        </w:rPr>
        <w:t>SS</w:t>
      </w:r>
      <w:r w:rsidR="00E656F9">
        <w:rPr>
          <w:rFonts w:ascii="Arial" w:hAnsi="Arial" w:cs="Arial"/>
        </w:rPr>
        <w:t>)</w:t>
      </w:r>
      <w:r w:rsidRPr="004545AC">
        <w:rPr>
          <w:rFonts w:ascii="Arial" w:hAnsi="Arial" w:cs="Arial"/>
        </w:rPr>
        <w:t xml:space="preserve"> </w:t>
      </w:r>
      <w:r w:rsidR="000806A0">
        <w:rPr>
          <w:rFonts w:ascii="Arial" w:hAnsi="Arial" w:cs="Arial"/>
        </w:rPr>
        <w:t xml:space="preserve">to optimize </w:t>
      </w:r>
      <w:r w:rsidRPr="004545AC">
        <w:rPr>
          <w:rFonts w:ascii="Arial" w:hAnsi="Arial" w:cs="Arial"/>
        </w:rPr>
        <w:t xml:space="preserve">its </w:t>
      </w:r>
      <w:r w:rsidR="00710341">
        <w:rPr>
          <w:rFonts w:ascii="Arial" w:hAnsi="Arial" w:cs="Arial"/>
        </w:rPr>
        <w:t>Space Time (</w:t>
      </w:r>
      <w:r w:rsidRPr="004545AC">
        <w:rPr>
          <w:rFonts w:ascii="Arial" w:hAnsi="Arial" w:cs="Arial"/>
        </w:rPr>
        <w:t>ST</w:t>
      </w:r>
      <w:r w:rsidR="00710341">
        <w:rPr>
          <w:rFonts w:ascii="Arial" w:hAnsi="Arial" w:cs="Arial"/>
        </w:rPr>
        <w:t>)</w:t>
      </w:r>
      <w:r w:rsidRPr="004545AC">
        <w:rPr>
          <w:rFonts w:ascii="Arial" w:hAnsi="Arial" w:cs="Arial"/>
        </w:rPr>
        <w:t xml:space="preserve"> block code matrix</w:t>
      </w:r>
      <w:r w:rsidR="007A4FCC">
        <w:rPr>
          <w:rFonts w:ascii="Arial" w:hAnsi="Arial" w:cs="Arial"/>
        </w:rPr>
        <w:t xml:space="preserve"> (under the assumption that the spatial transmit/receive filters are fixed)</w:t>
      </w:r>
      <w:r w:rsidRPr="004545AC">
        <w:rPr>
          <w:rFonts w:ascii="Arial" w:hAnsi="Arial" w:cs="Arial"/>
        </w:rPr>
        <w:t xml:space="preserve"> to minimize the overall MSE.</w:t>
      </w:r>
      <w:r w:rsidR="007561E6">
        <w:rPr>
          <w:rFonts w:ascii="Arial" w:hAnsi="Arial" w:cs="Arial"/>
        </w:rPr>
        <w:t xml:space="preserve"> </w:t>
      </w:r>
      <w:r w:rsidR="007561E6" w:rsidRPr="007561E6">
        <w:rPr>
          <w:rFonts w:ascii="Arial" w:hAnsi="Arial" w:cs="Arial"/>
        </w:rPr>
        <w:t>An observation from the</w:t>
      </w:r>
      <w:r w:rsidR="004E4D7D">
        <w:rPr>
          <w:rFonts w:ascii="Arial" w:hAnsi="Arial" w:cs="Arial"/>
        </w:rPr>
        <w:t xml:space="preserve"> received symbol </w:t>
      </w:r>
      <m:oMath>
        <m:sSubSup>
          <m:sSubSupPr>
            <m:ctrlPr>
              <w:rPr>
                <w:rFonts w:ascii="Cambria Math" w:hAnsi="Cambria Math" w:cs="Arial"/>
                <w:i/>
              </w:rPr>
            </m:ctrlPr>
          </m:sSubSupPr>
          <m:e>
            <m:r>
              <m:rPr>
                <m:sty m:val="b"/>
              </m:rPr>
              <w:rPr>
                <w:rFonts w:ascii="Cambria Math" w:hAnsi="Cambria Math" w:cs="Arial"/>
              </w:rPr>
              <m:t>y</m:t>
            </m:r>
          </m:e>
          <m:sub>
            <m:r>
              <w:rPr>
                <w:rFonts w:ascii="Cambria Math" w:hAnsi="Cambria Math" w:cs="Arial"/>
              </w:rPr>
              <m:t>m</m:t>
            </m:r>
          </m:sub>
          <m:sup>
            <m:r>
              <w:rPr>
                <w:rFonts w:ascii="Cambria Math" w:hAnsi="Cambria Math" w:cs="Arial"/>
              </w:rPr>
              <m:t>T</m:t>
            </m:r>
          </m:sup>
        </m:sSubSup>
      </m:oMath>
      <w:r w:rsidR="007561E6" w:rsidRPr="007561E6">
        <w:rPr>
          <w:rFonts w:ascii="Arial" w:hAnsi="Arial" w:cs="Arial"/>
        </w:rPr>
        <w:t xml:space="preserve"> is that </w:t>
      </w:r>
      <w:r w:rsidR="003A6982">
        <w:rPr>
          <w:rFonts w:ascii="Arial" w:hAnsi="Arial" w:cs="Arial"/>
        </w:rPr>
        <w:t xml:space="preserve">with </w:t>
      </w:r>
      <w:r w:rsidR="00A777FA" w:rsidRPr="007561E6">
        <w:rPr>
          <w:rFonts w:ascii="Arial" w:hAnsi="Arial" w:cs="Arial"/>
        </w:rPr>
        <w:t xml:space="preserve">the inclusion </w:t>
      </w:r>
      <w:r w:rsidR="00A777FA" w:rsidRPr="007561E6">
        <w:rPr>
          <w:rFonts w:ascii="Arial" w:hAnsi="Arial" w:cs="Arial"/>
        </w:rPr>
        <w:lastRenderedPageBreak/>
        <w:t>of the spatial domain</w:t>
      </w:r>
      <w:r w:rsidR="008853CD">
        <w:rPr>
          <w:rFonts w:ascii="Arial" w:hAnsi="Arial" w:cs="Arial"/>
        </w:rPr>
        <w:t>,</w:t>
      </w:r>
      <w:r w:rsidR="007561E6" w:rsidRPr="007561E6">
        <w:rPr>
          <w:rFonts w:ascii="Arial" w:hAnsi="Arial" w:cs="Arial"/>
        </w:rPr>
        <w:t xml:space="preserve"> the required </w:t>
      </w:r>
      <w:r w:rsidR="008A3E1C">
        <w:rPr>
          <w:rFonts w:ascii="Arial" w:hAnsi="Arial" w:cs="Arial"/>
        </w:rPr>
        <w:t>correlation</w:t>
      </w:r>
      <w:r w:rsidR="003F7D86">
        <w:rPr>
          <w:rFonts w:ascii="Arial" w:hAnsi="Arial" w:cs="Arial"/>
        </w:rPr>
        <w:t xml:space="preserve"> to</w:t>
      </w:r>
      <w:r w:rsidR="000A2160">
        <w:rPr>
          <w:rFonts w:ascii="Arial" w:hAnsi="Arial" w:cs="Arial"/>
        </w:rPr>
        <w:t xml:space="preserve"> </w:t>
      </w:r>
      <w:r w:rsidR="007561E6" w:rsidRPr="007561E6">
        <w:rPr>
          <w:rFonts w:ascii="Arial" w:hAnsi="Arial" w:cs="Arial"/>
        </w:rPr>
        <w:t xml:space="preserve">satisfy the WBE </w:t>
      </w:r>
      <w:r w:rsidR="008947D6">
        <w:rPr>
          <w:rFonts w:ascii="Arial" w:hAnsi="Arial" w:cs="Arial"/>
        </w:rPr>
        <w:t>by</w:t>
      </w:r>
      <w:r w:rsidR="007561E6" w:rsidRPr="007561E6">
        <w:rPr>
          <w:rFonts w:ascii="Arial" w:hAnsi="Arial" w:cs="Arial"/>
        </w:rPr>
        <w:t xml:space="preserve"> the temporal SS vectors</w:t>
      </w:r>
      <w:r w:rsidR="00A26700">
        <w:rPr>
          <w:rFonts w:ascii="Arial" w:hAnsi="Arial" w:cs="Arial"/>
        </w:rPr>
        <w:t xml:space="preserve"> </w:t>
      </w:r>
      <w:r w:rsidR="007561E6" w:rsidRPr="007561E6">
        <w:rPr>
          <w:rFonts w:ascii="Arial" w:hAnsi="Arial" w:cs="Arial"/>
        </w:rPr>
        <w:t xml:space="preserve">is perturbed </w:t>
      </w:r>
      <w:r w:rsidR="00A777FA">
        <w:rPr>
          <w:rFonts w:ascii="Arial" w:hAnsi="Arial" w:cs="Arial"/>
        </w:rPr>
        <w:t>at each UE</w:t>
      </w:r>
      <w:r w:rsidR="007561E6" w:rsidRPr="007561E6">
        <w:rPr>
          <w:rFonts w:ascii="Arial" w:hAnsi="Arial" w:cs="Arial"/>
        </w:rPr>
        <w:t>. This is because the overall effective ST channel of each user is changed. Also, the overall MSE is affected by the transmit strategy of each user and receive strategies across both the spatial and temporal domains.</w:t>
      </w:r>
    </w:p>
    <w:p w14:paraId="3866E60E" w14:textId="5E94808C" w:rsidR="00A37938" w:rsidRDefault="00A37938" w:rsidP="001E06B0">
      <w:pPr>
        <w:jc w:val="both"/>
        <w:rPr>
          <w:rFonts w:ascii="Arial" w:hAnsi="Arial" w:cs="Arial"/>
        </w:rPr>
      </w:pPr>
    </w:p>
    <w:p w14:paraId="0214766C" w14:textId="41971CCD" w:rsidR="00D12EBD" w:rsidRPr="00D12EBD" w:rsidRDefault="0071266C" w:rsidP="002C2A2E">
      <w:pPr>
        <w:jc w:val="both"/>
        <w:rPr>
          <w:rFonts w:ascii="Arial" w:hAnsi="Arial" w:cs="Arial"/>
        </w:rPr>
      </w:pPr>
      <w:proofErr w:type="gramStart"/>
      <w:r>
        <w:rPr>
          <w:rFonts w:ascii="Arial" w:hAnsi="Arial" w:cs="Arial"/>
          <w:b/>
        </w:rPr>
        <w:t xml:space="preserve">Observation </w:t>
      </w:r>
      <w:r w:rsidR="002365EB">
        <w:rPr>
          <w:rFonts w:ascii="Arial" w:hAnsi="Arial" w:cs="Arial"/>
          <w:b/>
        </w:rPr>
        <w:t>:</w:t>
      </w:r>
      <w:proofErr w:type="gramEnd"/>
      <w:r w:rsidR="002365EB">
        <w:rPr>
          <w:rFonts w:ascii="Arial" w:hAnsi="Arial" w:cs="Arial"/>
          <w:b/>
        </w:rPr>
        <w:t xml:space="preserve"> </w:t>
      </w:r>
      <w:r w:rsidR="00AA136E">
        <w:rPr>
          <w:rFonts w:ascii="Arial" w:hAnsi="Arial" w:cs="Arial"/>
        </w:rPr>
        <w:t>WBE sequence</w:t>
      </w:r>
      <w:r w:rsidR="00CF1817">
        <w:rPr>
          <w:rFonts w:ascii="Arial" w:hAnsi="Arial" w:cs="Arial"/>
        </w:rPr>
        <w:t xml:space="preserve"> de</w:t>
      </w:r>
      <w:r w:rsidR="00AA136E">
        <w:rPr>
          <w:rFonts w:ascii="Arial" w:hAnsi="Arial" w:cs="Arial"/>
        </w:rPr>
        <w:t>s</w:t>
      </w:r>
      <w:r w:rsidR="00CF1817">
        <w:rPr>
          <w:rFonts w:ascii="Arial" w:hAnsi="Arial" w:cs="Arial"/>
        </w:rPr>
        <w:t>ign</w:t>
      </w:r>
      <w:r w:rsidR="00D47B7D">
        <w:rPr>
          <w:rFonts w:ascii="Arial" w:hAnsi="Arial" w:cs="Arial"/>
        </w:rPr>
        <w:t xml:space="preserve"> in the temporal domain</w:t>
      </w:r>
      <w:r w:rsidR="00AA136E">
        <w:rPr>
          <w:rFonts w:ascii="Arial" w:hAnsi="Arial" w:cs="Arial"/>
        </w:rPr>
        <w:t xml:space="preserve"> </w:t>
      </w:r>
      <w:r w:rsidR="00841FCB">
        <w:rPr>
          <w:rFonts w:ascii="Arial" w:hAnsi="Arial" w:cs="Arial"/>
        </w:rPr>
        <w:t xml:space="preserve">that </w:t>
      </w:r>
      <w:r w:rsidR="00470C40">
        <w:rPr>
          <w:rFonts w:ascii="Arial" w:hAnsi="Arial" w:cs="Arial"/>
        </w:rPr>
        <w:t xml:space="preserve">consider </w:t>
      </w:r>
      <w:r w:rsidR="00AA136E">
        <w:rPr>
          <w:rFonts w:ascii="Arial" w:hAnsi="Arial" w:cs="Arial"/>
        </w:rPr>
        <w:t>joint</w:t>
      </w:r>
      <w:r w:rsidR="008F2242">
        <w:rPr>
          <w:rFonts w:ascii="Arial" w:hAnsi="Arial" w:cs="Arial"/>
        </w:rPr>
        <w:t>ly</w:t>
      </w:r>
      <w:r w:rsidR="00841FCB">
        <w:rPr>
          <w:rFonts w:ascii="Arial" w:hAnsi="Arial" w:cs="Arial"/>
        </w:rPr>
        <w:t xml:space="preserve"> </w:t>
      </w:r>
      <w:r w:rsidR="00470C40">
        <w:rPr>
          <w:rFonts w:ascii="Arial" w:hAnsi="Arial" w:cs="Arial"/>
        </w:rPr>
        <w:t xml:space="preserve">the </w:t>
      </w:r>
      <w:r w:rsidR="002A7D7B">
        <w:rPr>
          <w:rFonts w:ascii="Arial" w:hAnsi="Arial" w:cs="Arial"/>
        </w:rPr>
        <w:t xml:space="preserve">spatial </w:t>
      </w:r>
      <w:r w:rsidR="00470C40">
        <w:rPr>
          <w:rFonts w:ascii="Arial" w:hAnsi="Arial" w:cs="Arial"/>
        </w:rPr>
        <w:t xml:space="preserve">transmitter and/or </w:t>
      </w:r>
      <w:r w:rsidR="002A7D7B">
        <w:rPr>
          <w:rFonts w:ascii="Arial" w:hAnsi="Arial" w:cs="Arial"/>
        </w:rPr>
        <w:t xml:space="preserve">spatial </w:t>
      </w:r>
      <w:r w:rsidR="00470C40">
        <w:rPr>
          <w:rFonts w:ascii="Arial" w:hAnsi="Arial" w:cs="Arial"/>
        </w:rPr>
        <w:t>receiver strateg</w:t>
      </w:r>
      <w:r w:rsidR="007F5189">
        <w:rPr>
          <w:rFonts w:ascii="Arial" w:hAnsi="Arial" w:cs="Arial"/>
        </w:rPr>
        <w:t>y</w:t>
      </w:r>
      <w:r w:rsidR="00470C40">
        <w:rPr>
          <w:rFonts w:ascii="Arial" w:hAnsi="Arial" w:cs="Arial"/>
        </w:rPr>
        <w:t xml:space="preserve"> </w:t>
      </w:r>
      <w:r w:rsidR="00043B48">
        <w:rPr>
          <w:rFonts w:ascii="Arial" w:hAnsi="Arial" w:cs="Arial"/>
        </w:rPr>
        <w:t>improves performance</w:t>
      </w:r>
      <w:r w:rsidR="00F412D1">
        <w:rPr>
          <w:rFonts w:ascii="Arial" w:hAnsi="Arial" w:cs="Arial"/>
        </w:rPr>
        <w:t xml:space="preserve"> for NOMA, when there are multiple antennas </w:t>
      </w:r>
      <w:r w:rsidR="00BB6E8B">
        <w:rPr>
          <w:rFonts w:ascii="Arial" w:hAnsi="Arial" w:cs="Arial"/>
        </w:rPr>
        <w:t>are involved</w:t>
      </w:r>
      <w:r w:rsidR="00936B59">
        <w:rPr>
          <w:rFonts w:ascii="Arial" w:hAnsi="Arial" w:cs="Arial"/>
        </w:rPr>
        <w:t>.</w:t>
      </w:r>
    </w:p>
    <w:p w14:paraId="72B4F7B9" w14:textId="77777777" w:rsidR="00DB3845" w:rsidRDefault="00DB3845" w:rsidP="002C2A2E">
      <w:pPr>
        <w:jc w:val="both"/>
        <w:rPr>
          <w:rFonts w:ascii="Arial" w:hAnsi="Arial" w:cs="Arial"/>
        </w:rPr>
      </w:pPr>
    </w:p>
    <w:p w14:paraId="73485179" w14:textId="6B4955A8" w:rsidR="00DB3845" w:rsidRPr="00AA136E" w:rsidRDefault="00DB3845" w:rsidP="001E06B0">
      <w:pPr>
        <w:jc w:val="both"/>
        <w:rPr>
          <w:rFonts w:ascii="Arial" w:hAnsi="Arial" w:cs="Arial"/>
        </w:rPr>
      </w:pPr>
      <w:r>
        <w:rPr>
          <w:rFonts w:ascii="Arial" w:hAnsi="Arial" w:cs="Arial"/>
        </w:rPr>
        <w:t xml:space="preserve">A </w:t>
      </w:r>
      <w:r w:rsidR="00965201">
        <w:rPr>
          <w:rFonts w:ascii="Arial" w:hAnsi="Arial" w:cs="Arial"/>
        </w:rPr>
        <w:t xml:space="preserve">transmitter and/or receiver </w:t>
      </w:r>
      <w:r>
        <w:rPr>
          <w:rFonts w:ascii="Arial" w:hAnsi="Arial" w:cs="Arial"/>
        </w:rPr>
        <w:t xml:space="preserve">strategy here </w:t>
      </w:r>
      <w:r w:rsidR="00965201">
        <w:rPr>
          <w:rFonts w:ascii="Arial" w:hAnsi="Arial" w:cs="Arial"/>
        </w:rPr>
        <w:t>is applicable to</w:t>
      </w:r>
      <w:r>
        <w:rPr>
          <w:rFonts w:ascii="Arial" w:hAnsi="Arial" w:cs="Arial"/>
        </w:rPr>
        <w:t xml:space="preserve"> </w:t>
      </w:r>
      <w:r w:rsidR="00965201">
        <w:rPr>
          <w:rFonts w:ascii="Arial" w:hAnsi="Arial" w:cs="Arial"/>
        </w:rPr>
        <w:t>both spatial and temp</w:t>
      </w:r>
      <w:r w:rsidR="006E2B28">
        <w:rPr>
          <w:rFonts w:ascii="Arial" w:hAnsi="Arial" w:cs="Arial"/>
        </w:rPr>
        <w:t>o</w:t>
      </w:r>
      <w:r w:rsidR="00965201">
        <w:rPr>
          <w:rFonts w:ascii="Arial" w:hAnsi="Arial" w:cs="Arial"/>
        </w:rPr>
        <w:t>ral domains.</w:t>
      </w:r>
    </w:p>
    <w:p w14:paraId="2D8FAF41" w14:textId="1BA123A0" w:rsidR="00ED364B" w:rsidRDefault="00ED364B" w:rsidP="00ED364B">
      <w:pPr>
        <w:pStyle w:val="Heading1"/>
        <w:spacing w:after="120"/>
        <w:rPr>
          <w:rFonts w:ascii="Arial" w:hAnsi="Arial"/>
        </w:rPr>
      </w:pPr>
      <w:r>
        <w:rPr>
          <w:rFonts w:ascii="Arial" w:hAnsi="Arial"/>
        </w:rPr>
        <w:t>Simulations</w:t>
      </w:r>
    </w:p>
    <w:p w14:paraId="0FE07217" w14:textId="77777777" w:rsidR="005674BC" w:rsidRPr="001E06B0" w:rsidRDefault="005674BC" w:rsidP="001E06B0">
      <w:pPr>
        <w:pStyle w:val="BodyText"/>
      </w:pPr>
    </w:p>
    <w:p w14:paraId="400BCC1F" w14:textId="77777777" w:rsidR="003C465E" w:rsidRPr="003C465E" w:rsidRDefault="003C465E" w:rsidP="003C465E">
      <w:pPr>
        <w:pStyle w:val="BodyText"/>
      </w:pPr>
    </w:p>
    <w:p w14:paraId="3281DBD2" w14:textId="320C8605" w:rsidR="0071476D" w:rsidRPr="0071476D" w:rsidRDefault="00F722C4" w:rsidP="0071476D">
      <w:pPr>
        <w:pStyle w:val="BodyText"/>
        <w:rPr>
          <w:rFonts w:ascii="Arial" w:hAnsi="Arial" w:cs="Arial"/>
        </w:rPr>
      </w:pPr>
      <w:r>
        <w:rPr>
          <w:rFonts w:ascii="Arial" w:hAnsi="Arial" w:cs="Arial"/>
        </w:rPr>
        <w:t xml:space="preserve">In this section we </w:t>
      </w:r>
      <w:r w:rsidR="00677294">
        <w:rPr>
          <w:rFonts w:ascii="Arial" w:hAnsi="Arial" w:cs="Arial"/>
        </w:rPr>
        <w:t>show as an example</w:t>
      </w:r>
      <w:r>
        <w:rPr>
          <w:rFonts w:ascii="Arial" w:hAnsi="Arial" w:cs="Arial"/>
        </w:rPr>
        <w:t xml:space="preserve"> the</w:t>
      </w:r>
      <w:r w:rsidR="00F348A6">
        <w:rPr>
          <w:rFonts w:ascii="Arial" w:hAnsi="Arial" w:cs="Arial"/>
        </w:rPr>
        <w:t xml:space="preserve"> sum-rate</w:t>
      </w:r>
      <w:r>
        <w:rPr>
          <w:rFonts w:ascii="Arial" w:hAnsi="Arial" w:cs="Arial"/>
        </w:rPr>
        <w:t xml:space="preserve"> performance of </w:t>
      </w:r>
      <w:r w:rsidR="006C2AE3">
        <w:rPr>
          <w:rFonts w:ascii="Arial" w:hAnsi="Arial" w:cs="Arial"/>
        </w:rPr>
        <w:t xml:space="preserve">the </w:t>
      </w:r>
      <w:r w:rsidR="00976AEB">
        <w:rPr>
          <w:rFonts w:ascii="Arial" w:hAnsi="Arial" w:cs="Arial"/>
        </w:rPr>
        <w:t>NOMA scheme</w:t>
      </w:r>
      <w:r w:rsidR="006C2AE3">
        <w:rPr>
          <w:rFonts w:ascii="Arial" w:hAnsi="Arial" w:cs="Arial"/>
        </w:rPr>
        <w:t xml:space="preserve"> that was presented in section 2.</w:t>
      </w:r>
    </w:p>
    <w:tbl>
      <w:tblPr>
        <w:tblW w:w="6946" w:type="dxa"/>
        <w:tblInd w:w="1550" w:type="dxa"/>
        <w:tblCellMar>
          <w:left w:w="0" w:type="dxa"/>
          <w:right w:w="0" w:type="dxa"/>
        </w:tblCellMar>
        <w:tblLook w:val="0600" w:firstRow="0" w:lastRow="0" w:firstColumn="0" w:lastColumn="0" w:noHBand="1" w:noVBand="1"/>
      </w:tblPr>
      <w:tblGrid>
        <w:gridCol w:w="2637"/>
        <w:gridCol w:w="4309"/>
      </w:tblGrid>
      <w:tr w:rsidR="0071476D" w:rsidRPr="0071476D" w14:paraId="51901755" w14:textId="77777777" w:rsidTr="00044B45">
        <w:trPr>
          <w:trHeight w:val="209"/>
        </w:trPr>
        <w:tc>
          <w:tcPr>
            <w:tcW w:w="2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4E1E30F" w14:textId="77777777" w:rsidR="0071476D" w:rsidRPr="0071476D" w:rsidRDefault="0071476D" w:rsidP="00510F57">
            <w:pPr>
              <w:rPr>
                <w:rFonts w:ascii="Arial" w:hAnsi="Arial" w:cs="Arial"/>
                <w:b/>
                <w:bCs/>
                <w:sz w:val="18"/>
                <w:szCs w:val="18"/>
                <w:lang w:eastAsia="ja-JP"/>
              </w:rPr>
            </w:pPr>
            <w:r w:rsidRPr="0071476D">
              <w:rPr>
                <w:rFonts w:ascii="Arial" w:hAnsi="Arial" w:cs="Arial"/>
                <w:b/>
                <w:bCs/>
                <w:sz w:val="18"/>
                <w:szCs w:val="18"/>
                <w:lang w:eastAsia="ja-JP"/>
              </w:rPr>
              <w:t>Parameters</w:t>
            </w:r>
          </w:p>
        </w:tc>
        <w:tc>
          <w:tcPr>
            <w:tcW w:w="430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D07E74" w14:textId="77777777" w:rsidR="0071476D" w:rsidRPr="0071476D" w:rsidRDefault="0071476D" w:rsidP="00510F57">
            <w:pPr>
              <w:rPr>
                <w:rFonts w:ascii="Arial" w:hAnsi="Arial" w:cs="Arial"/>
                <w:b/>
                <w:bCs/>
                <w:sz w:val="18"/>
                <w:szCs w:val="18"/>
                <w:lang w:eastAsia="ja-JP"/>
              </w:rPr>
            </w:pPr>
            <w:r w:rsidRPr="0071476D">
              <w:rPr>
                <w:rFonts w:ascii="Arial" w:hAnsi="Arial" w:cs="Arial"/>
                <w:b/>
                <w:bCs/>
                <w:sz w:val="18"/>
                <w:szCs w:val="18"/>
                <w:lang w:eastAsia="ja-JP"/>
              </w:rPr>
              <w:t>Values or assumptions</w:t>
            </w:r>
          </w:p>
        </w:tc>
      </w:tr>
      <w:tr w:rsidR="0071476D" w:rsidRPr="0020516D" w14:paraId="015FA74C"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C0700"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Carrier Frequency</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54CC9"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2 GHz</w:t>
            </w:r>
          </w:p>
        </w:tc>
      </w:tr>
      <w:tr w:rsidR="0071476D" w:rsidRPr="0020516D" w14:paraId="3600213E"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1ADC7"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 xml:space="preserve">Waveform </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49AB6"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 xml:space="preserve">OFDM </w:t>
            </w:r>
          </w:p>
        </w:tc>
      </w:tr>
      <w:tr w:rsidR="0071476D" w:rsidRPr="0020516D" w14:paraId="5BF3E6C0"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1B4B"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Numerology</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BE8EE"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15KHz</w:t>
            </w:r>
          </w:p>
        </w:tc>
      </w:tr>
      <w:tr w:rsidR="0071476D" w:rsidRPr="0020516D" w14:paraId="743E8249"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7A0DD1" w14:textId="77777777" w:rsidR="0071476D" w:rsidRPr="009F3691" w:rsidRDefault="0071476D" w:rsidP="00510F57">
            <w:pPr>
              <w:rPr>
                <w:rFonts w:ascii="Arial" w:hAnsi="Arial" w:cs="Arial"/>
                <w:bCs/>
                <w:sz w:val="18"/>
                <w:szCs w:val="18"/>
                <w:lang w:eastAsia="ja-JP"/>
              </w:rPr>
            </w:pPr>
            <w:r w:rsidRPr="009F3691">
              <w:rPr>
                <w:rFonts w:ascii="Arial" w:hAnsi="Arial" w:cs="Arial"/>
                <w:bCs/>
                <w:sz w:val="18"/>
                <w:szCs w:val="18"/>
                <w:lang w:eastAsia="ja-JP"/>
              </w:rPr>
              <w:t>Channel coding</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70E643" w14:textId="77777777" w:rsidR="0071476D" w:rsidRPr="009F3691" w:rsidRDefault="0071476D" w:rsidP="00510F57">
            <w:pPr>
              <w:rPr>
                <w:rFonts w:ascii="Arial" w:hAnsi="Arial" w:cs="Arial"/>
                <w:bCs/>
                <w:sz w:val="18"/>
                <w:szCs w:val="18"/>
                <w:lang w:eastAsia="ja-JP"/>
              </w:rPr>
            </w:pPr>
            <w:r w:rsidRPr="009F3691">
              <w:rPr>
                <w:rFonts w:ascii="Arial" w:hAnsi="Arial" w:cs="Arial"/>
                <w:bCs/>
                <w:sz w:val="18"/>
                <w:szCs w:val="18"/>
                <w:lang w:eastAsia="ja-JP"/>
              </w:rPr>
              <w:t>LTE Turbo-codes, 24 bits CRC</w:t>
            </w:r>
          </w:p>
        </w:tc>
      </w:tr>
      <w:tr w:rsidR="0071476D" w:rsidRPr="0020516D" w14:paraId="6D9DA1F6"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192495"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Modulation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9D178E"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QPSK, 16/64-QAM</w:t>
            </w:r>
          </w:p>
        </w:tc>
      </w:tr>
      <w:tr w:rsidR="0071476D" w:rsidRPr="0020516D" w14:paraId="21A8A730"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5B527A"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BS antenna configuration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7F2C0" w14:textId="4C9A2886"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 xml:space="preserve">2/4 Rx baseline </w:t>
            </w:r>
          </w:p>
        </w:tc>
      </w:tr>
      <w:tr w:rsidR="0071476D" w:rsidRPr="0020516D" w14:paraId="18B7776D"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22A498"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UE antenna configuration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1131FC"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 xml:space="preserve">1Tx </w:t>
            </w:r>
          </w:p>
        </w:tc>
      </w:tr>
      <w:tr w:rsidR="0071476D" w:rsidRPr="0020516D" w14:paraId="361CB9B2"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EB0EE"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Power Control</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B677C0"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Equal long-term SNR (small variations remain).</w:t>
            </w:r>
          </w:p>
        </w:tc>
      </w:tr>
      <w:tr w:rsidR="0071476D" w:rsidRPr="00E94EE3" w14:paraId="061AEF8A"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0CBD4E"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Channel estimation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C7126F"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Realistic CE (MMSE)</w:t>
            </w:r>
          </w:p>
        </w:tc>
      </w:tr>
      <w:tr w:rsidR="0071476D" w:rsidRPr="00E94EE3" w14:paraId="32D013B4"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612B8C"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Power budget / UE</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D09424" w14:textId="42D21044"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12 subcarriers</w:t>
            </w:r>
          </w:p>
        </w:tc>
      </w:tr>
      <w:tr w:rsidR="0071476D" w:rsidRPr="00E94EE3" w14:paraId="24FC0FB0"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90A612"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Transmission Time</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3FFDE6"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2 slots (144 data OFDM symbols + 14 overhead)</w:t>
            </w:r>
          </w:p>
        </w:tc>
      </w:tr>
      <w:tr w:rsidR="0071476D" w:rsidRPr="00E94EE3" w14:paraId="220DB413"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F29013"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Transmission Bandwidth</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8E3180" w14:textId="77777777" w:rsidR="0071476D" w:rsidRPr="0071476D" w:rsidRDefault="0071476D" w:rsidP="00510F57">
            <w:pPr>
              <w:rPr>
                <w:rFonts w:ascii="Arial" w:hAnsi="Arial" w:cs="Arial"/>
                <w:bCs/>
                <w:sz w:val="18"/>
                <w:szCs w:val="18"/>
                <w:lang w:eastAsia="ja-JP"/>
              </w:rPr>
            </w:pPr>
            <w:r w:rsidRPr="0071476D">
              <w:rPr>
                <w:rFonts w:ascii="Arial" w:hAnsi="Arial" w:cs="Arial"/>
                <w:bCs/>
                <w:sz w:val="18"/>
                <w:szCs w:val="18"/>
                <w:lang w:eastAsia="ja-JP"/>
              </w:rPr>
              <w:t>4 PRBs</w:t>
            </w:r>
          </w:p>
        </w:tc>
      </w:tr>
      <w:tr w:rsidR="00AD78DB" w:rsidRPr="00E94EE3" w14:paraId="4C5331AD" w14:textId="77777777" w:rsidTr="00044B45">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280504" w14:textId="7CA6DAA9" w:rsidR="00AD78DB" w:rsidRPr="0071476D" w:rsidRDefault="00AD78DB" w:rsidP="00510F57">
            <w:pPr>
              <w:rPr>
                <w:rFonts w:ascii="Arial" w:hAnsi="Arial" w:cs="Arial"/>
                <w:bCs/>
                <w:sz w:val="18"/>
                <w:szCs w:val="18"/>
                <w:lang w:eastAsia="ja-JP"/>
              </w:rPr>
            </w:pPr>
            <w:r>
              <w:rPr>
                <w:rFonts w:ascii="Arial" w:hAnsi="Arial" w:cs="Arial"/>
                <w:bCs/>
                <w:sz w:val="18"/>
                <w:szCs w:val="18"/>
                <w:lang w:eastAsia="ja-JP"/>
              </w:rPr>
              <w:t>NOMA Receiver</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5516AA" w14:textId="2B4AC4C7" w:rsidR="00AD78DB" w:rsidRPr="0071476D" w:rsidRDefault="00AD78DB" w:rsidP="00510F57">
            <w:pPr>
              <w:rPr>
                <w:rFonts w:ascii="Arial" w:hAnsi="Arial" w:cs="Arial"/>
                <w:bCs/>
                <w:sz w:val="18"/>
                <w:szCs w:val="18"/>
                <w:lang w:eastAsia="ja-JP"/>
              </w:rPr>
            </w:pPr>
            <w:r>
              <w:rPr>
                <w:rFonts w:ascii="Arial" w:hAnsi="Arial" w:cs="Arial"/>
                <w:bCs/>
                <w:sz w:val="18"/>
                <w:szCs w:val="18"/>
                <w:lang w:eastAsia="ja-JP"/>
              </w:rPr>
              <w:t>Ordered MMSE-SIC</w:t>
            </w:r>
          </w:p>
        </w:tc>
      </w:tr>
    </w:tbl>
    <w:p w14:paraId="5E781FD1" w14:textId="10785167" w:rsidR="00ED364B" w:rsidRDefault="00ED364B" w:rsidP="00ED364B">
      <w:pPr>
        <w:pStyle w:val="BodyText"/>
      </w:pPr>
    </w:p>
    <w:p w14:paraId="02403E6C" w14:textId="45ED4E2C" w:rsidR="00A1674B" w:rsidRDefault="00A1674B" w:rsidP="001E06B0">
      <w:pPr>
        <w:pStyle w:val="BodyText"/>
      </w:pPr>
      <w:r>
        <w:t xml:space="preserve">In </w:t>
      </w:r>
      <w:r w:rsidR="00C013C2">
        <w:fldChar w:fldCharType="begin"/>
      </w:r>
      <w:r w:rsidR="00C013C2">
        <w:instrText xml:space="preserve"> REF _Ref478387251 \h </w:instrText>
      </w:r>
      <w:r w:rsidR="00C013C2">
        <w:fldChar w:fldCharType="separate"/>
      </w:r>
      <w:r w:rsidR="00C013C2" w:rsidRPr="008226BF">
        <w:t xml:space="preserve">Figure </w:t>
      </w:r>
      <w:r w:rsidR="00C013C2">
        <w:rPr>
          <w:noProof/>
        </w:rPr>
        <w:t>3</w:t>
      </w:r>
      <w:r w:rsidR="00C013C2">
        <w:fldChar w:fldCharType="end"/>
      </w:r>
      <w:r>
        <w:t>, we evaluate WSMA</w:t>
      </w:r>
      <w:r w:rsidRPr="004C4E80">
        <w:rPr>
          <w:vertAlign w:val="subscript"/>
        </w:rPr>
        <w:t>2</w:t>
      </w:r>
      <w:r>
        <w:t xml:space="preserve"> and WSMA</w:t>
      </w:r>
      <w:r w:rsidRPr="004C4E80">
        <w:rPr>
          <w:vertAlign w:val="subscript"/>
        </w:rPr>
        <w:t>4</w:t>
      </w:r>
      <w:r>
        <w:t xml:space="preserve"> under different MCS. </w:t>
      </w:r>
      <w:r w:rsidR="00B2418E">
        <w:t>In this s</w:t>
      </w:r>
      <w:r w:rsidR="00250825">
        <w:t>imulation</w:t>
      </w:r>
      <w:r w:rsidR="007B2EEA">
        <w:t xml:space="preserve">, </w:t>
      </w:r>
      <w:r>
        <w:t>WSMA</w:t>
      </w:r>
      <w:r w:rsidRPr="004C4E80">
        <w:rPr>
          <w:vertAlign w:val="subscript"/>
        </w:rPr>
        <w:t>2</w:t>
      </w:r>
      <w:r>
        <w:t xml:space="preserve"> is superior to WSMA</w:t>
      </w:r>
      <w:r>
        <w:rPr>
          <w:vertAlign w:val="subscript"/>
        </w:rPr>
        <w:t>4</w:t>
      </w:r>
      <w:r>
        <w:t>, in terms of sum-rate performance, under the same MCS. However, when we have four receive antennas we can allow WSMA</w:t>
      </w:r>
      <w:r>
        <w:rPr>
          <w:vertAlign w:val="subscript"/>
        </w:rPr>
        <w:t>4</w:t>
      </w:r>
      <w:r>
        <w:t xml:space="preserve"> to use </w:t>
      </w:r>
      <w:r w:rsidR="007B2EEA">
        <w:t>higher order modulation</w:t>
      </w:r>
      <w:r>
        <w:t>, such as 16-QAM. In that case, it outperforms WSMA</w:t>
      </w:r>
      <w:r w:rsidRPr="004C4E80">
        <w:rPr>
          <w:vertAlign w:val="subscript"/>
        </w:rPr>
        <w:t>2</w:t>
      </w:r>
      <w:r>
        <w:t xml:space="preserve"> that uses QPSK. It </w:t>
      </w:r>
      <w:proofErr w:type="gramStart"/>
      <w:r>
        <w:t>has to</w:t>
      </w:r>
      <w:proofErr w:type="gramEnd"/>
      <w:r>
        <w:t xml:space="preserve"> </w:t>
      </w:r>
      <w:r w:rsidR="00B46EE1">
        <w:t>be</w:t>
      </w:r>
      <w:r>
        <w:t xml:space="preserve"> noted here, that the reason that WSMA</w:t>
      </w:r>
      <w:r w:rsidRPr="004C4E80">
        <w:rPr>
          <w:vertAlign w:val="subscript"/>
        </w:rPr>
        <w:t>2</w:t>
      </w:r>
      <w:r>
        <w:t xml:space="preserve"> is not tested under 16-QAM is because this action would increase its complexity order from </w:t>
      </w:r>
      <m:oMath>
        <m:r>
          <w:rPr>
            <w:rFonts w:ascii="Cambria Math" w:hAnsi="Cambria Math"/>
          </w:rPr>
          <m:t>O</m:t>
        </m:r>
        <m:d>
          <m:dPr>
            <m:ctrlPr>
              <w:rPr>
                <w:rFonts w:ascii="Cambria Math" w:hAnsi="Cambria Math"/>
                <w:i/>
              </w:rPr>
            </m:ctrlPr>
          </m:dPr>
          <m:e>
            <m:sSup>
              <m:sSupPr>
                <m:ctrlPr>
                  <w:rPr>
                    <w:rFonts w:ascii="Cambria Math" w:hAnsi="Cambria Math"/>
                  </w:rPr>
                </m:ctrlPr>
              </m:sSupPr>
              <m:e>
                <m:r>
                  <w:rPr>
                    <w:rFonts w:ascii="Cambria Math" w:hAnsi="Cambria Math"/>
                  </w:rPr>
                  <m:t>2</m:t>
                </m:r>
              </m:e>
              <m:sup>
                <m:r>
                  <w:rPr>
                    <w:rFonts w:ascii="Cambria Math" w:hAnsi="Cambria Math"/>
                  </w:rPr>
                  <m:t>3</m:t>
                </m:r>
              </m:sup>
            </m:sSup>
          </m:e>
        </m:d>
      </m:oMath>
      <w:r>
        <w:t xml:space="preserve"> (for QPSK) to </w:t>
      </w:r>
      <m:oMath>
        <m:r>
          <w:rPr>
            <w:rFonts w:ascii="Cambria Math" w:hAnsi="Cambria Math"/>
          </w:rPr>
          <m:t>O</m:t>
        </m:r>
        <m:d>
          <m:dPr>
            <m:ctrlPr>
              <w:rPr>
                <w:rFonts w:ascii="Cambria Math" w:hAnsi="Cambria Math"/>
                <w:i/>
              </w:rPr>
            </m:ctrlPr>
          </m:dPr>
          <m:e>
            <m:sSup>
              <m:sSupPr>
                <m:ctrlPr>
                  <w:rPr>
                    <w:rFonts w:ascii="Cambria Math" w:hAnsi="Cambria Math"/>
                  </w:rPr>
                </m:ctrlPr>
              </m:sSupPr>
              <m:e>
                <m:r>
                  <w:rPr>
                    <w:rFonts w:ascii="Cambria Math" w:hAnsi="Cambria Math"/>
                  </w:rPr>
                  <m:t>4</m:t>
                </m:r>
              </m:e>
              <m:sup>
                <m:r>
                  <w:rPr>
                    <w:rFonts w:ascii="Cambria Math" w:hAnsi="Cambria Math"/>
                  </w:rPr>
                  <m:t>3</m:t>
                </m:r>
              </m:sup>
            </m:sSup>
          </m:e>
        </m:d>
      </m:oMath>
      <w:r>
        <w:t>, which is an undesirable effect. However, HOM does not have the same impact on complexity when it comes to the MMSE receiver. The reason is that the soft-value calculation (which is fed into the channel decoder) for the UEs is decoupled and performed individually for each UE. It is also worth noting here that, 4RX antennas with WSMA</w:t>
      </w:r>
      <w:r w:rsidRPr="00F0687F">
        <w:rPr>
          <w:vertAlign w:val="subscript"/>
        </w:rPr>
        <w:t>2</w:t>
      </w:r>
      <w:r>
        <w:t xml:space="preserve"> would only yield power gain (assuming QPSK), which would simply change the cross-over SNR point between the two WSMA schemes. We can infer that if 16/64-QAM are supported, then MMSE-based NOMA can be advantageous because:</w:t>
      </w:r>
    </w:p>
    <w:p w14:paraId="75A771D9" w14:textId="77777777" w:rsidR="00A1674B" w:rsidRDefault="00A1674B" w:rsidP="00A1674B">
      <w:pPr>
        <w:pStyle w:val="ListParagraph"/>
        <w:numPr>
          <w:ilvl w:val="0"/>
          <w:numId w:val="30"/>
        </w:numPr>
        <w:suppressAutoHyphens/>
        <w:overflowPunct/>
        <w:autoSpaceDE/>
        <w:adjustRightInd/>
        <w:spacing w:before="240" w:after="0"/>
        <w:contextualSpacing w:val="0"/>
        <w:jc w:val="both"/>
      </w:pPr>
      <w:r>
        <w:t>Its performance degradation, compared to the optimal soft-MAP receiver is marginal, at least for the case of 2RX antennas.</w:t>
      </w:r>
    </w:p>
    <w:p w14:paraId="33C79004" w14:textId="77777777" w:rsidR="00A1674B" w:rsidRPr="00276537" w:rsidRDefault="00A1674B" w:rsidP="00A1674B">
      <w:pPr>
        <w:pStyle w:val="ListParagraph"/>
        <w:numPr>
          <w:ilvl w:val="0"/>
          <w:numId w:val="30"/>
        </w:numPr>
        <w:suppressAutoHyphens/>
        <w:overflowPunct/>
        <w:autoSpaceDE/>
        <w:adjustRightInd/>
        <w:spacing w:before="240" w:after="240"/>
        <w:ind w:hanging="357"/>
        <w:contextualSpacing w:val="0"/>
        <w:jc w:val="both"/>
      </w:pPr>
      <w:r>
        <w:t>Its complexity does not become prohibitive as the constellation cardinality grows. For this reason, we can exploit multiple RX antennas and favourable channel conditions to achieve as high-rate as possible.</w:t>
      </w:r>
    </w:p>
    <w:p w14:paraId="09ECAF84" w14:textId="77777777" w:rsidR="00A1674B" w:rsidRDefault="00A1674B" w:rsidP="00A1674B">
      <w:pPr>
        <w:pStyle w:val="Caption"/>
        <w:ind w:left="1276"/>
        <w:jc w:val="center"/>
        <w:rPr>
          <w:color w:val="auto"/>
        </w:rPr>
      </w:pPr>
      <w:r w:rsidRPr="00C8128A">
        <w:rPr>
          <w:noProof/>
          <w:color w:val="auto"/>
          <w:lang w:val="sv-SE" w:eastAsia="sv-SE"/>
        </w:rPr>
        <w:lastRenderedPageBreak/>
        <w:drawing>
          <wp:inline distT="0" distB="0" distL="0" distR="0" wp14:anchorId="60400EA0" wp14:editId="5DB2E995">
            <wp:extent cx="3928262" cy="346126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3662" t="5301" r="5255" b="2559"/>
                    <a:stretch/>
                  </pic:blipFill>
                  <pic:spPr bwMode="auto">
                    <a:xfrm>
                      <a:off x="0" y="0"/>
                      <a:ext cx="3962358" cy="3491307"/>
                    </a:xfrm>
                    <a:prstGeom prst="rect">
                      <a:avLst/>
                    </a:prstGeom>
                    <a:noFill/>
                    <a:ln>
                      <a:noFill/>
                    </a:ln>
                    <a:extLst>
                      <a:ext uri="{53640926-AAD7-44D8-BBD7-CCE9431645EC}">
                        <a14:shadowObscured xmlns:a14="http://schemas.microsoft.com/office/drawing/2010/main"/>
                      </a:ext>
                    </a:extLst>
                  </pic:spPr>
                </pic:pic>
              </a:graphicData>
            </a:graphic>
          </wp:inline>
        </w:drawing>
      </w:r>
    </w:p>
    <w:p w14:paraId="5816080F" w14:textId="5160382F" w:rsidR="00A1674B" w:rsidRDefault="00124439" w:rsidP="00A1674B">
      <w:pPr>
        <w:pStyle w:val="Caption"/>
        <w:ind w:left="1276"/>
        <w:jc w:val="both"/>
        <w:rPr>
          <w:color w:val="auto"/>
        </w:rPr>
      </w:pPr>
      <w:bookmarkStart w:id="9" w:name="_Ref478387251"/>
      <w:r w:rsidRPr="008226BF">
        <w:rPr>
          <w:color w:val="auto"/>
        </w:rPr>
        <w:t xml:space="preserve">Figure </w:t>
      </w:r>
      <w:r w:rsidRPr="008226BF">
        <w:rPr>
          <w:color w:val="auto"/>
        </w:rPr>
        <w:fldChar w:fldCharType="begin"/>
      </w:r>
      <w:r w:rsidRPr="008226BF">
        <w:rPr>
          <w:color w:val="auto"/>
        </w:rPr>
        <w:instrText xml:space="preserve"> SEQ Figure \* ARABIC </w:instrText>
      </w:r>
      <w:r w:rsidRPr="008226BF">
        <w:rPr>
          <w:color w:val="auto"/>
        </w:rPr>
        <w:fldChar w:fldCharType="separate"/>
      </w:r>
      <w:r w:rsidR="00BB3118">
        <w:rPr>
          <w:noProof/>
          <w:color w:val="auto"/>
        </w:rPr>
        <w:t>4</w:t>
      </w:r>
      <w:r w:rsidRPr="008226BF">
        <w:rPr>
          <w:color w:val="auto"/>
        </w:rPr>
        <w:fldChar w:fldCharType="end"/>
      </w:r>
      <w:bookmarkEnd w:id="9"/>
      <w:r w:rsidR="00A1674B" w:rsidRPr="008226BF">
        <w:rPr>
          <w:color w:val="auto"/>
        </w:rPr>
        <w:t>:</w:t>
      </w:r>
      <w:r w:rsidR="00A1674B" w:rsidRPr="009A4D52">
        <w:rPr>
          <w:color w:val="auto"/>
        </w:rPr>
        <w:t xml:space="preserve"> </w:t>
      </w:r>
      <w:r w:rsidR="00A1674B">
        <w:rPr>
          <w:color w:val="auto"/>
        </w:rPr>
        <w:t>Sum-rate performance comparison between WSMA</w:t>
      </w:r>
      <w:r w:rsidR="00A1674B" w:rsidRPr="008226BF">
        <w:rPr>
          <w:color w:val="auto"/>
          <w:vertAlign w:val="subscript"/>
        </w:rPr>
        <w:t>2</w:t>
      </w:r>
      <w:r w:rsidR="00A1674B">
        <w:rPr>
          <w:color w:val="auto"/>
        </w:rPr>
        <w:t xml:space="preserve"> and WSMA</w:t>
      </w:r>
      <w:r w:rsidR="00A1674B" w:rsidRPr="008226BF">
        <w:rPr>
          <w:color w:val="auto"/>
          <w:vertAlign w:val="subscript"/>
        </w:rPr>
        <w:t>4</w:t>
      </w:r>
      <w:r w:rsidR="00A1674B" w:rsidRPr="00603A7E">
        <w:t xml:space="preserve"> </w:t>
      </w:r>
      <w:r w:rsidR="00A1674B" w:rsidRPr="008226BF">
        <w:rPr>
          <w:color w:val="auto"/>
        </w:rPr>
        <w:t>with QPSK and 16-QAM</w:t>
      </w:r>
      <w:r w:rsidR="00A1674B">
        <w:t xml:space="preserve">, </w:t>
      </w:r>
      <w:r w:rsidR="00A1674B">
        <w:rPr>
          <w:color w:val="auto"/>
        </w:rPr>
        <w:t xml:space="preserve">for a system with </w:t>
      </w:r>
      <w:r w:rsidR="00A1674B" w:rsidRPr="009A4D52">
        <w:rPr>
          <w:color w:val="auto"/>
        </w:rPr>
        <w:t>TDL</w:t>
      </w:r>
      <w:r w:rsidR="00A1674B" w:rsidRPr="009A4D52">
        <w:rPr>
          <w:color w:val="auto"/>
          <w:vertAlign w:val="subscript"/>
        </w:rPr>
        <w:t>C</w:t>
      </w:r>
      <w:r w:rsidR="00A1674B">
        <w:rPr>
          <w:color w:val="auto"/>
          <w:vertAlign w:val="subscript"/>
        </w:rPr>
        <w:t xml:space="preserve"> </w:t>
      </w:r>
      <w:r w:rsidR="00A1674B" w:rsidRPr="009A4D52">
        <w:rPr>
          <w:color w:val="auto"/>
        </w:rPr>
        <w:t>(300nsec, 3km/</w:t>
      </w:r>
      <w:proofErr w:type="spellStart"/>
      <w:r w:rsidR="00A1674B" w:rsidRPr="009A4D52">
        <w:rPr>
          <w:color w:val="auto"/>
        </w:rPr>
        <w:t>hr</w:t>
      </w:r>
      <w:proofErr w:type="spellEnd"/>
      <w:r w:rsidR="00A1674B" w:rsidRPr="009A4D52">
        <w:rPr>
          <w:color w:val="auto"/>
        </w:rPr>
        <w:t>)</w:t>
      </w:r>
      <w:r w:rsidR="00A1674B">
        <w:rPr>
          <w:color w:val="auto"/>
        </w:rPr>
        <w:t xml:space="preserve"> channel model</w:t>
      </w:r>
      <w:r w:rsidR="00A1674B" w:rsidRPr="009A4D52">
        <w:rPr>
          <w:color w:val="auto"/>
        </w:rPr>
        <w:t>,</w:t>
      </w:r>
      <w:r w:rsidR="00A1674B">
        <w:rPr>
          <w:color w:val="auto"/>
        </w:rPr>
        <w:t xml:space="preserve"> and realistic CSI.</w:t>
      </w:r>
      <w:r w:rsidR="00A1674B" w:rsidRPr="00C06A20">
        <w:rPr>
          <w:color w:val="auto"/>
        </w:rPr>
        <w:tab/>
      </w:r>
    </w:p>
    <w:p w14:paraId="39A671EF" w14:textId="5138BE73" w:rsidR="00214E7A" w:rsidRPr="00FA0559" w:rsidRDefault="00214E7A" w:rsidP="00DF5EB2">
      <w:pPr>
        <w:pStyle w:val="BodyText"/>
        <w:spacing w:line="259" w:lineRule="auto"/>
        <w:rPr>
          <w:rFonts w:ascii="Arial" w:hAnsi="Arial" w:cs="Arial"/>
          <w:i/>
          <w:iCs/>
          <w:lang w:val="en-GB"/>
        </w:rPr>
      </w:pPr>
    </w:p>
    <w:p w14:paraId="7C432881" w14:textId="77777777" w:rsidR="00ED364B" w:rsidRDefault="00ED364B" w:rsidP="00DF5EB2">
      <w:pPr>
        <w:pStyle w:val="Heading1"/>
        <w:spacing w:after="120" w:line="259" w:lineRule="auto"/>
        <w:rPr>
          <w:rFonts w:ascii="Arial" w:hAnsi="Arial"/>
        </w:rPr>
      </w:pPr>
      <w:r w:rsidRPr="00ED364B">
        <w:rPr>
          <w:rFonts w:ascii="Arial" w:hAnsi="Arial"/>
        </w:rPr>
        <w:t>Conclusions</w:t>
      </w:r>
    </w:p>
    <w:p w14:paraId="5BF9EC38" w14:textId="6E2BA3F3" w:rsidR="00655C79" w:rsidRDefault="00655C79" w:rsidP="00655C79">
      <w:pPr>
        <w:pStyle w:val="BodyText"/>
      </w:pPr>
      <w:r>
        <w:t>In this contribution we presented</w:t>
      </w:r>
      <w:r w:rsidR="0080615E">
        <w:t xml:space="preserve"> a</w:t>
      </w:r>
      <w:r>
        <w:t xml:space="preserve"> </w:t>
      </w:r>
      <w:proofErr w:type="spellStart"/>
      <w:r w:rsidR="0080615E">
        <w:t>NoMA</w:t>
      </w:r>
      <w:proofErr w:type="spellEnd"/>
      <w:r w:rsidR="0080615E">
        <w:t xml:space="preserve"> signature design based on Welch bound equality and made the following proposals:</w:t>
      </w:r>
    </w:p>
    <w:p w14:paraId="4FE06FF5" w14:textId="0F164F23" w:rsidR="00BB208D" w:rsidRDefault="00BB208D" w:rsidP="00BB208D">
      <w:pPr>
        <w:jc w:val="both"/>
        <w:rPr>
          <w:rFonts w:ascii="Arial" w:hAnsi="Arial" w:cs="Arial"/>
        </w:rPr>
      </w:pPr>
      <w:r w:rsidRPr="001B69A5">
        <w:rPr>
          <w:rFonts w:ascii="Arial" w:hAnsi="Arial" w:cs="Arial"/>
          <w:b/>
        </w:rPr>
        <w:t>Propos</w:t>
      </w:r>
      <w:r>
        <w:rPr>
          <w:rFonts w:ascii="Arial" w:hAnsi="Arial" w:cs="Arial"/>
          <w:b/>
        </w:rPr>
        <w:t xml:space="preserve">al </w:t>
      </w:r>
      <w:r w:rsidRPr="001B69A5">
        <w:rPr>
          <w:rFonts w:ascii="Arial" w:hAnsi="Arial" w:cs="Arial"/>
          <w:b/>
        </w:rPr>
        <w:t>1</w:t>
      </w:r>
      <w:r w:rsidRPr="001B69A5">
        <w:rPr>
          <w:rFonts w:ascii="Arial" w:hAnsi="Arial" w:cs="Arial"/>
        </w:rPr>
        <w:t xml:space="preserve">: WBE sequences </w:t>
      </w:r>
      <w:r>
        <w:rPr>
          <w:rFonts w:ascii="Arial" w:hAnsi="Arial" w:cs="Arial"/>
        </w:rPr>
        <w:t>with equiangular property are</w:t>
      </w:r>
      <w:r w:rsidRPr="001B69A5">
        <w:rPr>
          <w:rFonts w:ascii="Arial" w:hAnsi="Arial" w:cs="Arial"/>
        </w:rPr>
        <w:t xml:space="preserve"> chosen for NOMA, especially when the number of UEs is varying.</w:t>
      </w:r>
    </w:p>
    <w:p w14:paraId="7C4FC1C5" w14:textId="57576BD0" w:rsidR="00BB208D" w:rsidRPr="00C60CFF" w:rsidRDefault="00BB208D" w:rsidP="00BB208D">
      <w:pPr>
        <w:rPr>
          <w:rFonts w:ascii="Arial" w:hAnsi="Arial" w:cs="Arial"/>
        </w:rPr>
      </w:pPr>
      <w:r w:rsidRPr="001B69A5">
        <w:rPr>
          <w:rFonts w:ascii="Arial" w:hAnsi="Arial" w:cs="Arial"/>
          <w:b/>
        </w:rPr>
        <w:t>Propos</w:t>
      </w:r>
      <w:r>
        <w:rPr>
          <w:rFonts w:ascii="Arial" w:hAnsi="Arial" w:cs="Arial"/>
          <w:b/>
        </w:rPr>
        <w:t>al</w:t>
      </w:r>
      <w:r w:rsidRPr="001B69A5">
        <w:rPr>
          <w:rFonts w:ascii="Arial" w:hAnsi="Arial" w:cs="Arial"/>
          <w:b/>
        </w:rPr>
        <w:t xml:space="preserve"> </w:t>
      </w:r>
      <w:r>
        <w:rPr>
          <w:rFonts w:ascii="Arial" w:hAnsi="Arial" w:cs="Arial"/>
          <w:b/>
        </w:rPr>
        <w:t>2</w:t>
      </w:r>
      <w:r w:rsidRPr="001B69A5">
        <w:rPr>
          <w:rFonts w:ascii="Arial" w:hAnsi="Arial" w:cs="Arial"/>
          <w:b/>
        </w:rPr>
        <w:t>:</w:t>
      </w:r>
      <w:r w:rsidRPr="00C60CFF">
        <w:rPr>
          <w:rFonts w:ascii="Arial" w:hAnsi="Arial" w:cs="Arial"/>
        </w:rPr>
        <w:t xml:space="preserve"> </w:t>
      </w:r>
      <w:r>
        <w:rPr>
          <w:rFonts w:ascii="Arial" w:hAnsi="Arial" w:cs="Arial"/>
        </w:rPr>
        <w:t xml:space="preserve">WBE sequences with multiplexing are chosen for NOMA, especially when the UEs are in different </w:t>
      </w:r>
      <w:r w:rsidR="001C488A">
        <w:rPr>
          <w:rFonts w:ascii="Arial" w:hAnsi="Arial" w:cs="Arial"/>
        </w:rPr>
        <w:t xml:space="preserve">dimensional </w:t>
      </w:r>
      <w:r>
        <w:rPr>
          <w:rFonts w:ascii="Arial" w:hAnsi="Arial" w:cs="Arial"/>
        </w:rPr>
        <w:t>subspaces and wish to transmit multiple symbols.</w:t>
      </w:r>
      <w:r w:rsidR="001C488A">
        <w:rPr>
          <w:rFonts w:ascii="Arial" w:hAnsi="Arial" w:cs="Arial"/>
        </w:rPr>
        <w:t xml:space="preserve"> </w:t>
      </w:r>
    </w:p>
    <w:p w14:paraId="4B553285" w14:textId="05AB2A75" w:rsidR="00D14788" w:rsidRDefault="00EC1D1C" w:rsidP="00D14788">
      <w:pPr>
        <w:jc w:val="both"/>
        <w:rPr>
          <w:rFonts w:ascii="Arial" w:hAnsi="Arial" w:cs="Arial"/>
        </w:rPr>
      </w:pPr>
      <w:r>
        <w:rPr>
          <w:rFonts w:ascii="Arial" w:hAnsi="Arial" w:cs="Arial"/>
          <w:b/>
        </w:rPr>
        <w:t xml:space="preserve">Observation: </w:t>
      </w:r>
      <w:r w:rsidR="00755485">
        <w:rPr>
          <w:rFonts w:ascii="Arial" w:hAnsi="Arial" w:cs="Arial"/>
          <w:b/>
        </w:rPr>
        <w:t xml:space="preserve"> </w:t>
      </w:r>
      <w:r w:rsidR="00D14788">
        <w:rPr>
          <w:rFonts w:ascii="Arial" w:hAnsi="Arial" w:cs="Arial"/>
        </w:rPr>
        <w:t>WBE sequence design in the temporal domain that consider jointly the spatial transmitter and/or spatial receiver strategy improves performance for NOMA, when there are multiple antennas are involved.</w:t>
      </w:r>
    </w:p>
    <w:p w14:paraId="580005B9" w14:textId="72492CFC" w:rsidR="00D14788" w:rsidRPr="00D12EBD" w:rsidRDefault="00D14788" w:rsidP="00D14788">
      <w:pPr>
        <w:jc w:val="both"/>
        <w:rPr>
          <w:rFonts w:ascii="Arial" w:hAnsi="Arial" w:cs="Arial"/>
        </w:rPr>
      </w:pPr>
    </w:p>
    <w:p w14:paraId="432EE939" w14:textId="574D90D5" w:rsidR="00B14E28" w:rsidRPr="00B14E28" w:rsidRDefault="00764741" w:rsidP="00D14788">
      <w:pPr>
        <w:rPr>
          <w:rFonts w:ascii="Arial" w:hAnsi="Arial"/>
        </w:rPr>
      </w:pPr>
      <w:r w:rsidRPr="00ED364B">
        <w:rPr>
          <w:rFonts w:ascii="Arial" w:hAnsi="Arial"/>
        </w:rPr>
        <w:t>References</w:t>
      </w:r>
    </w:p>
    <w:p w14:paraId="6F13C84A" w14:textId="5EAA1B3B" w:rsidR="007A5381" w:rsidRDefault="00B14E28" w:rsidP="00DF5EB2">
      <w:pPr>
        <w:pStyle w:val="BodyText"/>
        <w:numPr>
          <w:ilvl w:val="0"/>
          <w:numId w:val="9"/>
        </w:numPr>
        <w:spacing w:line="259" w:lineRule="auto"/>
        <w:ind w:left="426" w:hanging="426"/>
        <w:rPr>
          <w:rFonts w:ascii="Arial" w:hAnsi="Arial" w:cs="Arial"/>
          <w:szCs w:val="20"/>
        </w:rPr>
      </w:pPr>
      <w:bookmarkStart w:id="10" w:name="_Ref502226871"/>
      <w:r w:rsidRPr="00B14E28">
        <w:rPr>
          <w:rFonts w:ascii="Arial" w:hAnsi="Arial" w:cs="Arial"/>
          <w:szCs w:val="20"/>
        </w:rPr>
        <w:t xml:space="preserve">S. </w:t>
      </w:r>
      <w:proofErr w:type="spellStart"/>
      <w:r w:rsidRPr="00B14E28">
        <w:rPr>
          <w:rFonts w:ascii="Arial" w:hAnsi="Arial" w:cs="Arial"/>
          <w:szCs w:val="20"/>
        </w:rPr>
        <w:t>Ulukus</w:t>
      </w:r>
      <w:proofErr w:type="spellEnd"/>
      <w:r w:rsidRPr="00B14E28">
        <w:rPr>
          <w:rFonts w:ascii="Arial" w:hAnsi="Arial" w:cs="Arial"/>
          <w:szCs w:val="20"/>
        </w:rPr>
        <w:t xml:space="preserve"> and R. Yates, “Iterative construction of optimum signature sequence sets in synchronous CDMA systems,” </w:t>
      </w:r>
      <w:r w:rsidRPr="00B14E28">
        <w:rPr>
          <w:rFonts w:ascii="Arial" w:hAnsi="Arial" w:cs="Arial"/>
          <w:i/>
          <w:szCs w:val="20"/>
        </w:rPr>
        <w:t>IEEE Trans. Inf. Theory</w:t>
      </w:r>
      <w:r w:rsidRPr="00B14E28">
        <w:rPr>
          <w:rFonts w:ascii="Arial" w:hAnsi="Arial" w:cs="Arial"/>
          <w:szCs w:val="20"/>
        </w:rPr>
        <w:t>, vol. 47, no. 5, pp. 1989 - 1998, July 2001</w:t>
      </w:r>
      <w:bookmarkEnd w:id="10"/>
    </w:p>
    <w:p w14:paraId="26691C32" w14:textId="10400E72" w:rsidR="0080008B" w:rsidRPr="00B719B1" w:rsidRDefault="00395ECB" w:rsidP="00395ECB">
      <w:pPr>
        <w:pStyle w:val="BodyText"/>
        <w:numPr>
          <w:ilvl w:val="0"/>
          <w:numId w:val="9"/>
        </w:numPr>
        <w:spacing w:line="259" w:lineRule="auto"/>
        <w:ind w:left="426" w:hanging="426"/>
        <w:rPr>
          <w:rFonts w:ascii="Arial" w:hAnsi="Arial" w:cs="Arial"/>
          <w:szCs w:val="20"/>
        </w:rPr>
      </w:pPr>
      <w:r w:rsidRPr="001E06B0">
        <w:rPr>
          <w:rFonts w:ascii="Arial" w:hAnsi="Arial" w:cs="Arial"/>
        </w:rPr>
        <w:t xml:space="preserve">J.A. </w:t>
      </w:r>
      <w:proofErr w:type="spellStart"/>
      <w:r w:rsidRPr="001E06B0">
        <w:rPr>
          <w:rFonts w:ascii="Arial" w:hAnsi="Arial" w:cs="Arial"/>
        </w:rPr>
        <w:t>Tropp</w:t>
      </w:r>
      <w:proofErr w:type="spellEnd"/>
      <w:r w:rsidRPr="001E06B0">
        <w:rPr>
          <w:rFonts w:ascii="Arial" w:hAnsi="Arial" w:cs="Arial"/>
        </w:rPr>
        <w:t>, Complex equiangular tight frames, in: Proceedings of SPIE 2005 (Wavelets XI), San Diego, August 2005</w:t>
      </w:r>
    </w:p>
    <w:p w14:paraId="0D13B761" w14:textId="1937C595" w:rsidR="002E49E7" w:rsidRDefault="0074401A" w:rsidP="00395ECB">
      <w:pPr>
        <w:pStyle w:val="BodyText"/>
        <w:numPr>
          <w:ilvl w:val="0"/>
          <w:numId w:val="9"/>
        </w:numPr>
        <w:spacing w:line="259" w:lineRule="auto"/>
        <w:ind w:left="426" w:hanging="426"/>
        <w:rPr>
          <w:rFonts w:ascii="Arial" w:hAnsi="Arial" w:cs="Arial"/>
          <w:szCs w:val="20"/>
        </w:rPr>
      </w:pPr>
      <w:r w:rsidRPr="0074401A">
        <w:rPr>
          <w:rFonts w:ascii="Arial" w:hAnsi="Arial" w:cs="Arial"/>
          <w:szCs w:val="20"/>
        </w:rPr>
        <w:t xml:space="preserve">R. </w:t>
      </w:r>
      <w:proofErr w:type="spellStart"/>
      <w:r w:rsidRPr="0074401A">
        <w:rPr>
          <w:rFonts w:ascii="Arial" w:hAnsi="Arial" w:cs="Arial"/>
          <w:szCs w:val="20"/>
        </w:rPr>
        <w:t>Calderbank</w:t>
      </w:r>
      <w:proofErr w:type="spellEnd"/>
      <w:r w:rsidRPr="0074401A">
        <w:rPr>
          <w:rFonts w:ascii="Arial" w:hAnsi="Arial" w:cs="Arial"/>
          <w:szCs w:val="20"/>
        </w:rPr>
        <w:t xml:space="preserve">, A. Thompson and Yao </w:t>
      </w:r>
      <w:proofErr w:type="spellStart"/>
      <w:r w:rsidRPr="0074401A">
        <w:rPr>
          <w:rFonts w:ascii="Arial" w:hAnsi="Arial" w:cs="Arial"/>
          <w:szCs w:val="20"/>
        </w:rPr>
        <w:t>Xie</w:t>
      </w:r>
      <w:proofErr w:type="spellEnd"/>
      <w:r w:rsidRPr="0074401A">
        <w:rPr>
          <w:rFonts w:ascii="Arial" w:hAnsi="Arial" w:cs="Arial"/>
          <w:szCs w:val="20"/>
        </w:rPr>
        <w:t xml:space="preserve">, </w:t>
      </w:r>
      <w:proofErr w:type="gramStart"/>
      <w:r w:rsidRPr="0074401A">
        <w:rPr>
          <w:rFonts w:ascii="Arial" w:hAnsi="Arial" w:cs="Arial"/>
          <w:szCs w:val="20"/>
        </w:rPr>
        <w:t>On</w:t>
      </w:r>
      <w:proofErr w:type="gramEnd"/>
      <w:r w:rsidRPr="0074401A">
        <w:rPr>
          <w:rFonts w:ascii="Arial" w:hAnsi="Arial" w:cs="Arial"/>
          <w:szCs w:val="20"/>
        </w:rPr>
        <w:t xml:space="preserve"> block coherence of frames, Applied and Computational Harmonic Analysis, Vol.38 (2015), 50-71.</w:t>
      </w:r>
    </w:p>
    <w:p w14:paraId="00232549" w14:textId="0F3B63F4" w:rsidR="00B36A26" w:rsidRPr="00B36A26" w:rsidRDefault="00F123EA" w:rsidP="00B36A26">
      <w:pPr>
        <w:pStyle w:val="BodyText"/>
        <w:numPr>
          <w:ilvl w:val="0"/>
          <w:numId w:val="9"/>
        </w:numPr>
        <w:spacing w:line="259" w:lineRule="auto"/>
        <w:ind w:left="426" w:hanging="426"/>
        <w:rPr>
          <w:rFonts w:ascii="Arial" w:hAnsi="Arial" w:cs="Arial"/>
          <w:szCs w:val="20"/>
        </w:rPr>
      </w:pPr>
      <w:r w:rsidRPr="00F123EA">
        <w:rPr>
          <w:rFonts w:ascii="Arial" w:hAnsi="Arial" w:cs="Arial"/>
          <w:szCs w:val="20"/>
        </w:rPr>
        <w:t>D. C. Popescu, O. Popescu, and C. Rose, “Interference Avoidance for Multiaccess Vector Channels,” in Proceedings of the International Symposium on Information Theory, p. 499, IEEE, July 2002.</w:t>
      </w:r>
    </w:p>
    <w:sectPr w:rsidR="00B36A26" w:rsidRPr="00B36A26" w:rsidSect="00A1674B">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58ACE" w14:textId="77777777" w:rsidR="003B0990" w:rsidRDefault="003B0990">
      <w:r>
        <w:separator/>
      </w:r>
    </w:p>
  </w:endnote>
  <w:endnote w:type="continuationSeparator" w:id="0">
    <w:p w14:paraId="78A65E69" w14:textId="77777777" w:rsidR="003B0990" w:rsidRDefault="003B0990">
      <w:r>
        <w:continuationSeparator/>
      </w:r>
    </w:p>
  </w:endnote>
  <w:endnote w:type="continuationNotice" w:id="1">
    <w:p w14:paraId="682D8570" w14:textId="77777777" w:rsidR="003B0990" w:rsidRDefault="003B0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57885" w14:textId="77777777" w:rsidR="003B0990" w:rsidRDefault="003B0990">
      <w:r>
        <w:separator/>
      </w:r>
    </w:p>
  </w:footnote>
  <w:footnote w:type="continuationSeparator" w:id="0">
    <w:p w14:paraId="3966258C" w14:textId="77777777" w:rsidR="003B0990" w:rsidRDefault="003B0990">
      <w:r>
        <w:continuationSeparator/>
      </w:r>
    </w:p>
  </w:footnote>
  <w:footnote w:type="continuationNotice" w:id="1">
    <w:p w14:paraId="103FE348" w14:textId="77777777" w:rsidR="003B0990" w:rsidRDefault="003B0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53114C" w:rsidRDefault="0053114C"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727AFB"/>
    <w:multiLevelType w:val="multilevel"/>
    <w:tmpl w:val="9496CFAE"/>
    <w:lvl w:ilvl="0">
      <w:start w:val="1"/>
      <w:numFmt w:val="decimal"/>
      <w:lvlText w:val="[%1]."/>
      <w:lvlJc w:val="left"/>
      <w:pPr>
        <w:ind w:left="2024" w:hanging="360"/>
      </w:pPr>
    </w:lvl>
    <w:lvl w:ilvl="1">
      <w:start w:val="1"/>
      <w:numFmt w:val="lowerLetter"/>
      <w:lvlText w:val="%2."/>
      <w:lvlJc w:val="left"/>
      <w:pPr>
        <w:ind w:left="2744" w:hanging="360"/>
      </w:pPr>
    </w:lvl>
    <w:lvl w:ilvl="2">
      <w:start w:val="1"/>
      <w:numFmt w:val="lowerRoman"/>
      <w:lvlText w:val="%3."/>
      <w:lvlJc w:val="right"/>
      <w:pPr>
        <w:ind w:left="3464" w:hanging="180"/>
      </w:pPr>
    </w:lvl>
    <w:lvl w:ilvl="3">
      <w:start w:val="1"/>
      <w:numFmt w:val="decimal"/>
      <w:lvlText w:val="%4."/>
      <w:lvlJc w:val="left"/>
      <w:pPr>
        <w:ind w:left="4184" w:hanging="360"/>
      </w:pPr>
    </w:lvl>
    <w:lvl w:ilvl="4">
      <w:start w:val="1"/>
      <w:numFmt w:val="lowerLetter"/>
      <w:lvlText w:val="%5."/>
      <w:lvlJc w:val="left"/>
      <w:pPr>
        <w:ind w:left="4904" w:hanging="360"/>
      </w:pPr>
    </w:lvl>
    <w:lvl w:ilvl="5">
      <w:start w:val="1"/>
      <w:numFmt w:val="lowerRoman"/>
      <w:lvlText w:val="%6."/>
      <w:lvlJc w:val="right"/>
      <w:pPr>
        <w:ind w:left="5624" w:hanging="180"/>
      </w:pPr>
    </w:lvl>
    <w:lvl w:ilvl="6">
      <w:start w:val="1"/>
      <w:numFmt w:val="decimal"/>
      <w:lvlText w:val="%7."/>
      <w:lvlJc w:val="left"/>
      <w:pPr>
        <w:ind w:left="6344" w:hanging="360"/>
      </w:pPr>
    </w:lvl>
    <w:lvl w:ilvl="7">
      <w:start w:val="1"/>
      <w:numFmt w:val="lowerLetter"/>
      <w:lvlText w:val="%8."/>
      <w:lvlJc w:val="left"/>
      <w:pPr>
        <w:ind w:left="7064" w:hanging="360"/>
      </w:pPr>
    </w:lvl>
    <w:lvl w:ilvl="8">
      <w:start w:val="1"/>
      <w:numFmt w:val="lowerRoman"/>
      <w:lvlText w:val="%9."/>
      <w:lvlJc w:val="right"/>
      <w:pPr>
        <w:ind w:left="7784" w:hanging="180"/>
      </w:pPr>
    </w:lvl>
  </w:abstractNum>
  <w:abstractNum w:abstractNumId="2"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0"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A641F2"/>
    <w:multiLevelType w:val="hybridMultilevel"/>
    <w:tmpl w:val="2A0C52E8"/>
    <w:lvl w:ilvl="0" w:tplc="041D001B">
      <w:start w:val="1"/>
      <w:numFmt w:val="lowerRoman"/>
      <w:lvlText w:val="%1."/>
      <w:lvlJc w:val="right"/>
      <w:pPr>
        <w:ind w:left="1996" w:hanging="360"/>
      </w:pPr>
    </w:lvl>
    <w:lvl w:ilvl="1" w:tplc="041D0019" w:tentative="1">
      <w:start w:val="1"/>
      <w:numFmt w:val="lowerLetter"/>
      <w:lvlText w:val="%2."/>
      <w:lvlJc w:val="left"/>
      <w:pPr>
        <w:ind w:left="2716" w:hanging="360"/>
      </w:pPr>
    </w:lvl>
    <w:lvl w:ilvl="2" w:tplc="041D001B" w:tentative="1">
      <w:start w:val="1"/>
      <w:numFmt w:val="lowerRoman"/>
      <w:lvlText w:val="%3."/>
      <w:lvlJc w:val="right"/>
      <w:pPr>
        <w:ind w:left="3436" w:hanging="180"/>
      </w:pPr>
    </w:lvl>
    <w:lvl w:ilvl="3" w:tplc="041D000F" w:tentative="1">
      <w:start w:val="1"/>
      <w:numFmt w:val="decimal"/>
      <w:lvlText w:val="%4."/>
      <w:lvlJc w:val="left"/>
      <w:pPr>
        <w:ind w:left="4156" w:hanging="360"/>
      </w:pPr>
    </w:lvl>
    <w:lvl w:ilvl="4" w:tplc="041D0019" w:tentative="1">
      <w:start w:val="1"/>
      <w:numFmt w:val="lowerLetter"/>
      <w:lvlText w:val="%5."/>
      <w:lvlJc w:val="left"/>
      <w:pPr>
        <w:ind w:left="4876" w:hanging="360"/>
      </w:pPr>
    </w:lvl>
    <w:lvl w:ilvl="5" w:tplc="041D001B" w:tentative="1">
      <w:start w:val="1"/>
      <w:numFmt w:val="lowerRoman"/>
      <w:lvlText w:val="%6."/>
      <w:lvlJc w:val="right"/>
      <w:pPr>
        <w:ind w:left="5596" w:hanging="180"/>
      </w:pPr>
    </w:lvl>
    <w:lvl w:ilvl="6" w:tplc="041D000F" w:tentative="1">
      <w:start w:val="1"/>
      <w:numFmt w:val="decimal"/>
      <w:lvlText w:val="%7."/>
      <w:lvlJc w:val="left"/>
      <w:pPr>
        <w:ind w:left="6316" w:hanging="360"/>
      </w:pPr>
    </w:lvl>
    <w:lvl w:ilvl="7" w:tplc="041D0019" w:tentative="1">
      <w:start w:val="1"/>
      <w:numFmt w:val="lowerLetter"/>
      <w:lvlText w:val="%8."/>
      <w:lvlJc w:val="left"/>
      <w:pPr>
        <w:ind w:left="7036" w:hanging="360"/>
      </w:pPr>
    </w:lvl>
    <w:lvl w:ilvl="8" w:tplc="041D001B" w:tentative="1">
      <w:start w:val="1"/>
      <w:numFmt w:val="lowerRoman"/>
      <w:lvlText w:val="%9."/>
      <w:lvlJc w:val="right"/>
      <w:pPr>
        <w:ind w:left="7756" w:hanging="180"/>
      </w:pPr>
    </w:lvl>
  </w:abstractNum>
  <w:abstractNum w:abstractNumId="14"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BED18BC"/>
    <w:multiLevelType w:val="multilevel"/>
    <w:tmpl w:val="176E5352"/>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2"/>
  </w:num>
  <w:num w:numId="2">
    <w:abstractNumId w:val="5"/>
  </w:num>
  <w:num w:numId="3">
    <w:abstractNumId w:val="18"/>
  </w:num>
  <w:num w:numId="4">
    <w:abstractNumId w:val="2"/>
  </w:num>
  <w:num w:numId="5">
    <w:abstractNumId w:val="4"/>
  </w:num>
  <w:num w:numId="6">
    <w:abstractNumId w:val="20"/>
  </w:num>
  <w:num w:numId="7">
    <w:abstractNumId w:val="19"/>
  </w:num>
  <w:num w:numId="8">
    <w:abstractNumId w:val="11"/>
  </w:num>
  <w:num w:numId="9">
    <w:abstractNumId w:val="15"/>
  </w:num>
  <w:num w:numId="10">
    <w:abstractNumId w:val="6"/>
  </w:num>
  <w:num w:numId="11">
    <w:abstractNumId w:val="7"/>
  </w:num>
  <w:num w:numId="12">
    <w:abstractNumId w:val="0"/>
  </w:num>
  <w:num w:numId="13">
    <w:abstractNumId w:val="23"/>
  </w:num>
  <w:num w:numId="14">
    <w:abstractNumId w:val="16"/>
  </w:num>
  <w:num w:numId="15">
    <w:abstractNumId w:val="21"/>
  </w:num>
  <w:num w:numId="16">
    <w:abstractNumId w:val="14"/>
  </w:num>
  <w:num w:numId="17">
    <w:abstractNumId w:val="3"/>
  </w:num>
  <w:num w:numId="18">
    <w:abstractNumId w:val="8"/>
  </w:num>
  <w:num w:numId="19">
    <w:abstractNumId w:val="12"/>
  </w:num>
  <w:num w:numId="20">
    <w:abstractNumId w:val="17"/>
  </w:num>
  <w:num w:numId="21">
    <w:abstractNumId w:val="17"/>
    <w:lvlOverride w:ilvl="0">
      <w:startOverride w:val="1"/>
    </w:lvlOverride>
  </w:num>
  <w:num w:numId="22">
    <w:abstractNumId w:val="10"/>
  </w:num>
  <w:num w:numId="23">
    <w:abstractNumId w:val="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num>
  <w:num w:numId="26">
    <w:abstractNumId w:val="9"/>
  </w:num>
  <w:num w:numId="27">
    <w:abstractNumId w:val="9"/>
    <w:lvlOverride w:ilvl="0">
      <w:startOverride w:val="1"/>
    </w:lvlOverride>
  </w:num>
  <w:num w:numId="28">
    <w:abstractNumId w:val="9"/>
    <w:lvlOverride w:ilvl="0">
      <w:startOverride w:val="1"/>
    </w:lvlOverride>
  </w:num>
  <w:num w:numId="29">
    <w:abstractNumId w:val="17"/>
    <w:lvlOverride w:ilvl="0">
      <w:startOverride w:val="1"/>
    </w:lvlOverride>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6A93"/>
    <w:rsid w:val="000074C3"/>
    <w:rsid w:val="000138D6"/>
    <w:rsid w:val="000158FC"/>
    <w:rsid w:val="00020C3D"/>
    <w:rsid w:val="000223B1"/>
    <w:rsid w:val="00023705"/>
    <w:rsid w:val="00023908"/>
    <w:rsid w:val="00027F96"/>
    <w:rsid w:val="00033910"/>
    <w:rsid w:val="00033DB1"/>
    <w:rsid w:val="00034655"/>
    <w:rsid w:val="0003480E"/>
    <w:rsid w:val="00034EBD"/>
    <w:rsid w:val="0003576F"/>
    <w:rsid w:val="00035A41"/>
    <w:rsid w:val="00036BB8"/>
    <w:rsid w:val="00043B48"/>
    <w:rsid w:val="00044B45"/>
    <w:rsid w:val="000506BF"/>
    <w:rsid w:val="00050E63"/>
    <w:rsid w:val="00053E5F"/>
    <w:rsid w:val="0005569C"/>
    <w:rsid w:val="00056F4D"/>
    <w:rsid w:val="00060D4C"/>
    <w:rsid w:val="00064B2C"/>
    <w:rsid w:val="00067179"/>
    <w:rsid w:val="00071022"/>
    <w:rsid w:val="000725DB"/>
    <w:rsid w:val="0007274A"/>
    <w:rsid w:val="0007280F"/>
    <w:rsid w:val="00074CA6"/>
    <w:rsid w:val="00074F91"/>
    <w:rsid w:val="0007533F"/>
    <w:rsid w:val="00076C9B"/>
    <w:rsid w:val="000806A0"/>
    <w:rsid w:val="00081D2C"/>
    <w:rsid w:val="0008292F"/>
    <w:rsid w:val="00084F24"/>
    <w:rsid w:val="00085ABE"/>
    <w:rsid w:val="000907B5"/>
    <w:rsid w:val="00091967"/>
    <w:rsid w:val="00091E21"/>
    <w:rsid w:val="0009275B"/>
    <w:rsid w:val="000954B3"/>
    <w:rsid w:val="00096266"/>
    <w:rsid w:val="000A1F86"/>
    <w:rsid w:val="000A2160"/>
    <w:rsid w:val="000A338D"/>
    <w:rsid w:val="000A661C"/>
    <w:rsid w:val="000B08A6"/>
    <w:rsid w:val="000B099D"/>
    <w:rsid w:val="000B0C6F"/>
    <w:rsid w:val="000B0E2A"/>
    <w:rsid w:val="000B2AAB"/>
    <w:rsid w:val="000B3B3F"/>
    <w:rsid w:val="000B68E7"/>
    <w:rsid w:val="000B73BD"/>
    <w:rsid w:val="000C2B41"/>
    <w:rsid w:val="000C4A9B"/>
    <w:rsid w:val="000C5748"/>
    <w:rsid w:val="000D58D1"/>
    <w:rsid w:val="000E0151"/>
    <w:rsid w:val="000E125F"/>
    <w:rsid w:val="000E291F"/>
    <w:rsid w:val="000E2930"/>
    <w:rsid w:val="000E44BC"/>
    <w:rsid w:val="000E4B0E"/>
    <w:rsid w:val="000E7378"/>
    <w:rsid w:val="000E7A40"/>
    <w:rsid w:val="000F039B"/>
    <w:rsid w:val="000F1411"/>
    <w:rsid w:val="000F18A6"/>
    <w:rsid w:val="000F21DB"/>
    <w:rsid w:val="000F2374"/>
    <w:rsid w:val="000F23D8"/>
    <w:rsid w:val="000F2618"/>
    <w:rsid w:val="000F3EF7"/>
    <w:rsid w:val="001000D4"/>
    <w:rsid w:val="00101BDB"/>
    <w:rsid w:val="00110D57"/>
    <w:rsid w:val="00110FFB"/>
    <w:rsid w:val="00115D89"/>
    <w:rsid w:val="0011694E"/>
    <w:rsid w:val="00117AC2"/>
    <w:rsid w:val="001213B0"/>
    <w:rsid w:val="00122D1D"/>
    <w:rsid w:val="00124439"/>
    <w:rsid w:val="001246C1"/>
    <w:rsid w:val="001247E7"/>
    <w:rsid w:val="0012494C"/>
    <w:rsid w:val="001252D9"/>
    <w:rsid w:val="00131486"/>
    <w:rsid w:val="00131529"/>
    <w:rsid w:val="00133D1B"/>
    <w:rsid w:val="0013408B"/>
    <w:rsid w:val="00135152"/>
    <w:rsid w:val="00141C55"/>
    <w:rsid w:val="00144109"/>
    <w:rsid w:val="001444FD"/>
    <w:rsid w:val="00144CBA"/>
    <w:rsid w:val="00145AFF"/>
    <w:rsid w:val="0014687A"/>
    <w:rsid w:val="00150051"/>
    <w:rsid w:val="00150DE7"/>
    <w:rsid w:val="00150EDE"/>
    <w:rsid w:val="001544C0"/>
    <w:rsid w:val="00156E32"/>
    <w:rsid w:val="001614F9"/>
    <w:rsid w:val="00161820"/>
    <w:rsid w:val="001641D3"/>
    <w:rsid w:val="00166F4B"/>
    <w:rsid w:val="0017120F"/>
    <w:rsid w:val="00173BE8"/>
    <w:rsid w:val="00177C89"/>
    <w:rsid w:val="00184986"/>
    <w:rsid w:val="001860DA"/>
    <w:rsid w:val="00186D74"/>
    <w:rsid w:val="0019077E"/>
    <w:rsid w:val="00191FD2"/>
    <w:rsid w:val="0019204A"/>
    <w:rsid w:val="001A3A6D"/>
    <w:rsid w:val="001A46C7"/>
    <w:rsid w:val="001A4794"/>
    <w:rsid w:val="001A642D"/>
    <w:rsid w:val="001B257C"/>
    <w:rsid w:val="001B3105"/>
    <w:rsid w:val="001B7081"/>
    <w:rsid w:val="001B7CB2"/>
    <w:rsid w:val="001C0B44"/>
    <w:rsid w:val="001C3CB7"/>
    <w:rsid w:val="001C485E"/>
    <w:rsid w:val="001C488A"/>
    <w:rsid w:val="001C52E2"/>
    <w:rsid w:val="001C7583"/>
    <w:rsid w:val="001D1EF5"/>
    <w:rsid w:val="001D28EA"/>
    <w:rsid w:val="001D2B64"/>
    <w:rsid w:val="001D34B8"/>
    <w:rsid w:val="001D4AFE"/>
    <w:rsid w:val="001D5E3A"/>
    <w:rsid w:val="001D6082"/>
    <w:rsid w:val="001D60BA"/>
    <w:rsid w:val="001E06B0"/>
    <w:rsid w:val="001E3921"/>
    <w:rsid w:val="001E5BB4"/>
    <w:rsid w:val="001F5573"/>
    <w:rsid w:val="001F765D"/>
    <w:rsid w:val="0020011B"/>
    <w:rsid w:val="00200E76"/>
    <w:rsid w:val="00203CDC"/>
    <w:rsid w:val="00205384"/>
    <w:rsid w:val="0021159A"/>
    <w:rsid w:val="00211982"/>
    <w:rsid w:val="00214C85"/>
    <w:rsid w:val="00214E7A"/>
    <w:rsid w:val="00215A55"/>
    <w:rsid w:val="00216B01"/>
    <w:rsid w:val="002171BE"/>
    <w:rsid w:val="00220559"/>
    <w:rsid w:val="00226CF4"/>
    <w:rsid w:val="00226F36"/>
    <w:rsid w:val="00227459"/>
    <w:rsid w:val="00230BB4"/>
    <w:rsid w:val="00230DC8"/>
    <w:rsid w:val="002312E9"/>
    <w:rsid w:val="00231382"/>
    <w:rsid w:val="00232343"/>
    <w:rsid w:val="00232D70"/>
    <w:rsid w:val="0023452E"/>
    <w:rsid w:val="00234A0B"/>
    <w:rsid w:val="00234ECD"/>
    <w:rsid w:val="0023560A"/>
    <w:rsid w:val="0023586C"/>
    <w:rsid w:val="002365EB"/>
    <w:rsid w:val="00236CFB"/>
    <w:rsid w:val="00243AAF"/>
    <w:rsid w:val="0024571E"/>
    <w:rsid w:val="00246050"/>
    <w:rsid w:val="002476AA"/>
    <w:rsid w:val="00250825"/>
    <w:rsid w:val="00251D5A"/>
    <w:rsid w:val="00256BF7"/>
    <w:rsid w:val="002578D5"/>
    <w:rsid w:val="002656B0"/>
    <w:rsid w:val="002659D7"/>
    <w:rsid w:val="002701F8"/>
    <w:rsid w:val="00271F40"/>
    <w:rsid w:val="002729FE"/>
    <w:rsid w:val="00272EDD"/>
    <w:rsid w:val="00274796"/>
    <w:rsid w:val="002760EE"/>
    <w:rsid w:val="002769FD"/>
    <w:rsid w:val="00277487"/>
    <w:rsid w:val="00277F65"/>
    <w:rsid w:val="00281E00"/>
    <w:rsid w:val="0028481D"/>
    <w:rsid w:val="00287037"/>
    <w:rsid w:val="00291B82"/>
    <w:rsid w:val="002961EF"/>
    <w:rsid w:val="00296D19"/>
    <w:rsid w:val="00297BBD"/>
    <w:rsid w:val="002A023B"/>
    <w:rsid w:val="002A1F30"/>
    <w:rsid w:val="002A3D75"/>
    <w:rsid w:val="002A5159"/>
    <w:rsid w:val="002A609B"/>
    <w:rsid w:val="002A7D7B"/>
    <w:rsid w:val="002B147D"/>
    <w:rsid w:val="002B30FA"/>
    <w:rsid w:val="002B7A4C"/>
    <w:rsid w:val="002C2A2E"/>
    <w:rsid w:val="002C3644"/>
    <w:rsid w:val="002C50E8"/>
    <w:rsid w:val="002C686D"/>
    <w:rsid w:val="002C6F38"/>
    <w:rsid w:val="002D1774"/>
    <w:rsid w:val="002D225D"/>
    <w:rsid w:val="002D6351"/>
    <w:rsid w:val="002D63E2"/>
    <w:rsid w:val="002E4295"/>
    <w:rsid w:val="002E49E7"/>
    <w:rsid w:val="002E5A06"/>
    <w:rsid w:val="002F0108"/>
    <w:rsid w:val="002F0764"/>
    <w:rsid w:val="002F078F"/>
    <w:rsid w:val="002F231E"/>
    <w:rsid w:val="002F2EC8"/>
    <w:rsid w:val="002F5311"/>
    <w:rsid w:val="002F5AD9"/>
    <w:rsid w:val="00301A89"/>
    <w:rsid w:val="0030320B"/>
    <w:rsid w:val="00303597"/>
    <w:rsid w:val="003047FB"/>
    <w:rsid w:val="00305033"/>
    <w:rsid w:val="0030551D"/>
    <w:rsid w:val="00311CB3"/>
    <w:rsid w:val="0031331D"/>
    <w:rsid w:val="00313903"/>
    <w:rsid w:val="00313CCF"/>
    <w:rsid w:val="0031495F"/>
    <w:rsid w:val="00316D08"/>
    <w:rsid w:val="00317821"/>
    <w:rsid w:val="00317A72"/>
    <w:rsid w:val="00317D47"/>
    <w:rsid w:val="00323DD5"/>
    <w:rsid w:val="00325769"/>
    <w:rsid w:val="00326C77"/>
    <w:rsid w:val="003271FF"/>
    <w:rsid w:val="0033030C"/>
    <w:rsid w:val="00330410"/>
    <w:rsid w:val="003305F1"/>
    <w:rsid w:val="003317F4"/>
    <w:rsid w:val="00331DEA"/>
    <w:rsid w:val="00332D3D"/>
    <w:rsid w:val="003346B5"/>
    <w:rsid w:val="00336A74"/>
    <w:rsid w:val="00336FAC"/>
    <w:rsid w:val="00342EEB"/>
    <w:rsid w:val="0035056C"/>
    <w:rsid w:val="00351F75"/>
    <w:rsid w:val="00353E86"/>
    <w:rsid w:val="00362CC2"/>
    <w:rsid w:val="00364F73"/>
    <w:rsid w:val="00367B56"/>
    <w:rsid w:val="00367ED3"/>
    <w:rsid w:val="00370C8D"/>
    <w:rsid w:val="0037135E"/>
    <w:rsid w:val="003714DF"/>
    <w:rsid w:val="0037407B"/>
    <w:rsid w:val="0037737F"/>
    <w:rsid w:val="00377BCA"/>
    <w:rsid w:val="00380E92"/>
    <w:rsid w:val="003832F2"/>
    <w:rsid w:val="00383A16"/>
    <w:rsid w:val="00386437"/>
    <w:rsid w:val="00390F69"/>
    <w:rsid w:val="00394A18"/>
    <w:rsid w:val="00395C17"/>
    <w:rsid w:val="00395ECB"/>
    <w:rsid w:val="003A18E5"/>
    <w:rsid w:val="003A196D"/>
    <w:rsid w:val="003A20F7"/>
    <w:rsid w:val="003A3283"/>
    <w:rsid w:val="003A426A"/>
    <w:rsid w:val="003A6982"/>
    <w:rsid w:val="003B0990"/>
    <w:rsid w:val="003B3A08"/>
    <w:rsid w:val="003B7A6D"/>
    <w:rsid w:val="003B7C4B"/>
    <w:rsid w:val="003C33EE"/>
    <w:rsid w:val="003C465E"/>
    <w:rsid w:val="003C488C"/>
    <w:rsid w:val="003C670C"/>
    <w:rsid w:val="003D3893"/>
    <w:rsid w:val="003D49D6"/>
    <w:rsid w:val="003D69B4"/>
    <w:rsid w:val="003D6ED4"/>
    <w:rsid w:val="003E0A68"/>
    <w:rsid w:val="003E37FC"/>
    <w:rsid w:val="003E3986"/>
    <w:rsid w:val="003E4A2D"/>
    <w:rsid w:val="003E4CA9"/>
    <w:rsid w:val="003E5C0F"/>
    <w:rsid w:val="003E5E2C"/>
    <w:rsid w:val="003F0775"/>
    <w:rsid w:val="003F49F0"/>
    <w:rsid w:val="003F7327"/>
    <w:rsid w:val="003F7D86"/>
    <w:rsid w:val="00400210"/>
    <w:rsid w:val="004008A8"/>
    <w:rsid w:val="0040255D"/>
    <w:rsid w:val="00403036"/>
    <w:rsid w:val="00405F52"/>
    <w:rsid w:val="004104DF"/>
    <w:rsid w:val="00411764"/>
    <w:rsid w:val="004117EF"/>
    <w:rsid w:val="00412D3B"/>
    <w:rsid w:val="00414A99"/>
    <w:rsid w:val="00415ABF"/>
    <w:rsid w:val="00417176"/>
    <w:rsid w:val="0042229C"/>
    <w:rsid w:val="00424228"/>
    <w:rsid w:val="0042449F"/>
    <w:rsid w:val="00424D17"/>
    <w:rsid w:val="00427389"/>
    <w:rsid w:val="004273F0"/>
    <w:rsid w:val="00435F4D"/>
    <w:rsid w:val="00436018"/>
    <w:rsid w:val="00441B3F"/>
    <w:rsid w:val="004471AC"/>
    <w:rsid w:val="004545AC"/>
    <w:rsid w:val="004579F8"/>
    <w:rsid w:val="00457EF9"/>
    <w:rsid w:val="00460CC6"/>
    <w:rsid w:val="004668BF"/>
    <w:rsid w:val="00470C40"/>
    <w:rsid w:val="00470DD7"/>
    <w:rsid w:val="00470F7D"/>
    <w:rsid w:val="00471C98"/>
    <w:rsid w:val="00473603"/>
    <w:rsid w:val="00474C65"/>
    <w:rsid w:val="00476800"/>
    <w:rsid w:val="00477EE4"/>
    <w:rsid w:val="0048222B"/>
    <w:rsid w:val="0048355A"/>
    <w:rsid w:val="00483B16"/>
    <w:rsid w:val="0048477C"/>
    <w:rsid w:val="0048486E"/>
    <w:rsid w:val="004867E7"/>
    <w:rsid w:val="00490021"/>
    <w:rsid w:val="00490552"/>
    <w:rsid w:val="00492B57"/>
    <w:rsid w:val="004938C7"/>
    <w:rsid w:val="00493956"/>
    <w:rsid w:val="004A1237"/>
    <w:rsid w:val="004A3A54"/>
    <w:rsid w:val="004A4634"/>
    <w:rsid w:val="004A5B64"/>
    <w:rsid w:val="004A6130"/>
    <w:rsid w:val="004A75EE"/>
    <w:rsid w:val="004B60C2"/>
    <w:rsid w:val="004B6919"/>
    <w:rsid w:val="004B76DF"/>
    <w:rsid w:val="004C231B"/>
    <w:rsid w:val="004C6215"/>
    <w:rsid w:val="004C6942"/>
    <w:rsid w:val="004D1A7C"/>
    <w:rsid w:val="004D4D4D"/>
    <w:rsid w:val="004D5163"/>
    <w:rsid w:val="004D6E38"/>
    <w:rsid w:val="004E1B57"/>
    <w:rsid w:val="004E4D7D"/>
    <w:rsid w:val="004E5060"/>
    <w:rsid w:val="004F4D89"/>
    <w:rsid w:val="00501ABE"/>
    <w:rsid w:val="00501B37"/>
    <w:rsid w:val="00503A55"/>
    <w:rsid w:val="00504703"/>
    <w:rsid w:val="00504A08"/>
    <w:rsid w:val="00506ABA"/>
    <w:rsid w:val="0050779B"/>
    <w:rsid w:val="00511EB0"/>
    <w:rsid w:val="00511F38"/>
    <w:rsid w:val="00520CE1"/>
    <w:rsid w:val="00520D73"/>
    <w:rsid w:val="005237CE"/>
    <w:rsid w:val="005243B4"/>
    <w:rsid w:val="00525653"/>
    <w:rsid w:val="00526125"/>
    <w:rsid w:val="00527364"/>
    <w:rsid w:val="0053114C"/>
    <w:rsid w:val="00532222"/>
    <w:rsid w:val="00534016"/>
    <w:rsid w:val="00537183"/>
    <w:rsid w:val="00542D11"/>
    <w:rsid w:val="00546EEC"/>
    <w:rsid w:val="00547DFF"/>
    <w:rsid w:val="0055023A"/>
    <w:rsid w:val="00551234"/>
    <w:rsid w:val="005513D4"/>
    <w:rsid w:val="00552B3C"/>
    <w:rsid w:val="00553B43"/>
    <w:rsid w:val="005547CA"/>
    <w:rsid w:val="00555122"/>
    <w:rsid w:val="00560107"/>
    <w:rsid w:val="005622E3"/>
    <w:rsid w:val="00563F69"/>
    <w:rsid w:val="005643B6"/>
    <w:rsid w:val="005654F9"/>
    <w:rsid w:val="00565B95"/>
    <w:rsid w:val="005674BC"/>
    <w:rsid w:val="00571D6C"/>
    <w:rsid w:val="00573099"/>
    <w:rsid w:val="00575751"/>
    <w:rsid w:val="00576F90"/>
    <w:rsid w:val="0057799B"/>
    <w:rsid w:val="00580BA4"/>
    <w:rsid w:val="0058405A"/>
    <w:rsid w:val="00585069"/>
    <w:rsid w:val="005859AB"/>
    <w:rsid w:val="00590E17"/>
    <w:rsid w:val="00590EF8"/>
    <w:rsid w:val="00592269"/>
    <w:rsid w:val="005936E2"/>
    <w:rsid w:val="00593B2B"/>
    <w:rsid w:val="00597EB3"/>
    <w:rsid w:val="005A0555"/>
    <w:rsid w:val="005A142E"/>
    <w:rsid w:val="005A4E08"/>
    <w:rsid w:val="005A4F7A"/>
    <w:rsid w:val="005A56BA"/>
    <w:rsid w:val="005B1265"/>
    <w:rsid w:val="005B333C"/>
    <w:rsid w:val="005B3B68"/>
    <w:rsid w:val="005B3D9D"/>
    <w:rsid w:val="005B49E2"/>
    <w:rsid w:val="005B5354"/>
    <w:rsid w:val="005B6C13"/>
    <w:rsid w:val="005C21F1"/>
    <w:rsid w:val="005C6837"/>
    <w:rsid w:val="005C71B9"/>
    <w:rsid w:val="005D12B5"/>
    <w:rsid w:val="005D3E4A"/>
    <w:rsid w:val="005E1A98"/>
    <w:rsid w:val="005F0D6F"/>
    <w:rsid w:val="005F19B8"/>
    <w:rsid w:val="005F278D"/>
    <w:rsid w:val="005F29A3"/>
    <w:rsid w:val="005F3BAB"/>
    <w:rsid w:val="005F5BD8"/>
    <w:rsid w:val="005F6459"/>
    <w:rsid w:val="005F6966"/>
    <w:rsid w:val="005F772C"/>
    <w:rsid w:val="005F79CF"/>
    <w:rsid w:val="00600C86"/>
    <w:rsid w:val="00605814"/>
    <w:rsid w:val="00606FB7"/>
    <w:rsid w:val="006119ED"/>
    <w:rsid w:val="00611C36"/>
    <w:rsid w:val="00612989"/>
    <w:rsid w:val="00612AF6"/>
    <w:rsid w:val="0061385D"/>
    <w:rsid w:val="006138ED"/>
    <w:rsid w:val="006150F7"/>
    <w:rsid w:val="0061798A"/>
    <w:rsid w:val="00617AB6"/>
    <w:rsid w:val="0062128C"/>
    <w:rsid w:val="00623190"/>
    <w:rsid w:val="00625D72"/>
    <w:rsid w:val="00634007"/>
    <w:rsid w:val="00641A86"/>
    <w:rsid w:val="00641C6C"/>
    <w:rsid w:val="00642596"/>
    <w:rsid w:val="00643DE5"/>
    <w:rsid w:val="00644A14"/>
    <w:rsid w:val="00644BBE"/>
    <w:rsid w:val="0065127E"/>
    <w:rsid w:val="00651346"/>
    <w:rsid w:val="00654E00"/>
    <w:rsid w:val="0065537B"/>
    <w:rsid w:val="00655C79"/>
    <w:rsid w:val="00661038"/>
    <w:rsid w:val="00662817"/>
    <w:rsid w:val="00663673"/>
    <w:rsid w:val="00663BCB"/>
    <w:rsid w:val="00667972"/>
    <w:rsid w:val="00670841"/>
    <w:rsid w:val="0067181B"/>
    <w:rsid w:val="006725AD"/>
    <w:rsid w:val="00673B36"/>
    <w:rsid w:val="00674160"/>
    <w:rsid w:val="006747EE"/>
    <w:rsid w:val="00675AFD"/>
    <w:rsid w:val="00677294"/>
    <w:rsid w:val="00680508"/>
    <w:rsid w:val="00680EC2"/>
    <w:rsid w:val="0068333F"/>
    <w:rsid w:val="00683C18"/>
    <w:rsid w:val="0068788F"/>
    <w:rsid w:val="00690054"/>
    <w:rsid w:val="00690270"/>
    <w:rsid w:val="00690DAB"/>
    <w:rsid w:val="00696A00"/>
    <w:rsid w:val="006A10C5"/>
    <w:rsid w:val="006A2BEF"/>
    <w:rsid w:val="006A3E8B"/>
    <w:rsid w:val="006A46E9"/>
    <w:rsid w:val="006A6B46"/>
    <w:rsid w:val="006A6D1A"/>
    <w:rsid w:val="006A7D61"/>
    <w:rsid w:val="006B299F"/>
    <w:rsid w:val="006B5BAC"/>
    <w:rsid w:val="006B66A4"/>
    <w:rsid w:val="006C013C"/>
    <w:rsid w:val="006C218D"/>
    <w:rsid w:val="006C2388"/>
    <w:rsid w:val="006C2606"/>
    <w:rsid w:val="006C27B8"/>
    <w:rsid w:val="006C286B"/>
    <w:rsid w:val="006C2A27"/>
    <w:rsid w:val="006C2AE3"/>
    <w:rsid w:val="006C42C1"/>
    <w:rsid w:val="006C7B24"/>
    <w:rsid w:val="006C7C52"/>
    <w:rsid w:val="006D0174"/>
    <w:rsid w:val="006D01D2"/>
    <w:rsid w:val="006D0AF7"/>
    <w:rsid w:val="006D4435"/>
    <w:rsid w:val="006D4576"/>
    <w:rsid w:val="006E2236"/>
    <w:rsid w:val="006E2B28"/>
    <w:rsid w:val="006E2E32"/>
    <w:rsid w:val="006E549D"/>
    <w:rsid w:val="006E7034"/>
    <w:rsid w:val="006F2154"/>
    <w:rsid w:val="006F218C"/>
    <w:rsid w:val="006F2B69"/>
    <w:rsid w:val="006F3725"/>
    <w:rsid w:val="006F4372"/>
    <w:rsid w:val="006F4C2B"/>
    <w:rsid w:val="006F603E"/>
    <w:rsid w:val="006F6CFE"/>
    <w:rsid w:val="006F7023"/>
    <w:rsid w:val="00702483"/>
    <w:rsid w:val="00702A97"/>
    <w:rsid w:val="00702CEF"/>
    <w:rsid w:val="007040EC"/>
    <w:rsid w:val="007045DF"/>
    <w:rsid w:val="0070518E"/>
    <w:rsid w:val="00706728"/>
    <w:rsid w:val="00710341"/>
    <w:rsid w:val="007112DA"/>
    <w:rsid w:val="007119A5"/>
    <w:rsid w:val="0071266C"/>
    <w:rsid w:val="0071476D"/>
    <w:rsid w:val="007202F0"/>
    <w:rsid w:val="00722DC0"/>
    <w:rsid w:val="00722E7C"/>
    <w:rsid w:val="007238DE"/>
    <w:rsid w:val="00726B0C"/>
    <w:rsid w:val="00734C85"/>
    <w:rsid w:val="00735B65"/>
    <w:rsid w:val="00740376"/>
    <w:rsid w:val="0074401A"/>
    <w:rsid w:val="007459D4"/>
    <w:rsid w:val="00752630"/>
    <w:rsid w:val="00752DE4"/>
    <w:rsid w:val="00755485"/>
    <w:rsid w:val="007561E6"/>
    <w:rsid w:val="0076140F"/>
    <w:rsid w:val="00762AE7"/>
    <w:rsid w:val="00762D67"/>
    <w:rsid w:val="0076414F"/>
    <w:rsid w:val="00764741"/>
    <w:rsid w:val="00764E5C"/>
    <w:rsid w:val="0076774D"/>
    <w:rsid w:val="00767B69"/>
    <w:rsid w:val="00767FF4"/>
    <w:rsid w:val="007713BB"/>
    <w:rsid w:val="00773990"/>
    <w:rsid w:val="00781172"/>
    <w:rsid w:val="00785477"/>
    <w:rsid w:val="00787057"/>
    <w:rsid w:val="00792026"/>
    <w:rsid w:val="0079378E"/>
    <w:rsid w:val="00793E04"/>
    <w:rsid w:val="00796946"/>
    <w:rsid w:val="0079716C"/>
    <w:rsid w:val="007A1D62"/>
    <w:rsid w:val="007A49B4"/>
    <w:rsid w:val="007A4FCC"/>
    <w:rsid w:val="007A5381"/>
    <w:rsid w:val="007A6DCD"/>
    <w:rsid w:val="007A79D1"/>
    <w:rsid w:val="007B2CD1"/>
    <w:rsid w:val="007B2EEA"/>
    <w:rsid w:val="007B6458"/>
    <w:rsid w:val="007B67D9"/>
    <w:rsid w:val="007B72F8"/>
    <w:rsid w:val="007C057A"/>
    <w:rsid w:val="007C2837"/>
    <w:rsid w:val="007C3971"/>
    <w:rsid w:val="007C3A98"/>
    <w:rsid w:val="007C48A8"/>
    <w:rsid w:val="007C4FAE"/>
    <w:rsid w:val="007D0116"/>
    <w:rsid w:val="007D1CBE"/>
    <w:rsid w:val="007D1E11"/>
    <w:rsid w:val="007D2491"/>
    <w:rsid w:val="007D6070"/>
    <w:rsid w:val="007E470A"/>
    <w:rsid w:val="007E6317"/>
    <w:rsid w:val="007F0EE1"/>
    <w:rsid w:val="007F2A2D"/>
    <w:rsid w:val="007F391F"/>
    <w:rsid w:val="007F3DBF"/>
    <w:rsid w:val="007F4309"/>
    <w:rsid w:val="007F465D"/>
    <w:rsid w:val="007F4F3F"/>
    <w:rsid w:val="007F5189"/>
    <w:rsid w:val="007F57EE"/>
    <w:rsid w:val="007F7C0D"/>
    <w:rsid w:val="0080008B"/>
    <w:rsid w:val="00800F3C"/>
    <w:rsid w:val="008026BF"/>
    <w:rsid w:val="0080359B"/>
    <w:rsid w:val="00804CA1"/>
    <w:rsid w:val="00805D40"/>
    <w:rsid w:val="0080615E"/>
    <w:rsid w:val="00807D0B"/>
    <w:rsid w:val="00807E3F"/>
    <w:rsid w:val="00807EDB"/>
    <w:rsid w:val="00811EFB"/>
    <w:rsid w:val="00812B16"/>
    <w:rsid w:val="00821588"/>
    <w:rsid w:val="00821F36"/>
    <w:rsid w:val="008221F0"/>
    <w:rsid w:val="00823C3E"/>
    <w:rsid w:val="00826165"/>
    <w:rsid w:val="0082670E"/>
    <w:rsid w:val="008279C2"/>
    <w:rsid w:val="00827A33"/>
    <w:rsid w:val="00831A35"/>
    <w:rsid w:val="00837019"/>
    <w:rsid w:val="0083769D"/>
    <w:rsid w:val="00841FCB"/>
    <w:rsid w:val="00842E25"/>
    <w:rsid w:val="00855F42"/>
    <w:rsid w:val="0085647F"/>
    <w:rsid w:val="008569BF"/>
    <w:rsid w:val="00860E89"/>
    <w:rsid w:val="00861E91"/>
    <w:rsid w:val="00865141"/>
    <w:rsid w:val="008655CB"/>
    <w:rsid w:val="00873189"/>
    <w:rsid w:val="008735DD"/>
    <w:rsid w:val="008752F6"/>
    <w:rsid w:val="00876E59"/>
    <w:rsid w:val="00877116"/>
    <w:rsid w:val="00877BC4"/>
    <w:rsid w:val="00881857"/>
    <w:rsid w:val="00883350"/>
    <w:rsid w:val="008853CD"/>
    <w:rsid w:val="0089245E"/>
    <w:rsid w:val="008942BD"/>
    <w:rsid w:val="008947D6"/>
    <w:rsid w:val="0089564D"/>
    <w:rsid w:val="008A0B68"/>
    <w:rsid w:val="008A2E43"/>
    <w:rsid w:val="008A3A63"/>
    <w:rsid w:val="008A3E1C"/>
    <w:rsid w:val="008A41E2"/>
    <w:rsid w:val="008A4CD1"/>
    <w:rsid w:val="008B62CF"/>
    <w:rsid w:val="008C0EA7"/>
    <w:rsid w:val="008C3252"/>
    <w:rsid w:val="008C44E2"/>
    <w:rsid w:val="008C6380"/>
    <w:rsid w:val="008C79FC"/>
    <w:rsid w:val="008D043E"/>
    <w:rsid w:val="008D0735"/>
    <w:rsid w:val="008D1D21"/>
    <w:rsid w:val="008D6AAF"/>
    <w:rsid w:val="008D6B1B"/>
    <w:rsid w:val="008D731E"/>
    <w:rsid w:val="008D7DCB"/>
    <w:rsid w:val="008E0468"/>
    <w:rsid w:val="008E0623"/>
    <w:rsid w:val="008E1D3A"/>
    <w:rsid w:val="008E69D6"/>
    <w:rsid w:val="008F0FDC"/>
    <w:rsid w:val="008F2242"/>
    <w:rsid w:val="008F28D3"/>
    <w:rsid w:val="008F3E2C"/>
    <w:rsid w:val="008F41C6"/>
    <w:rsid w:val="008F463B"/>
    <w:rsid w:val="008F4C5E"/>
    <w:rsid w:val="008F7F6E"/>
    <w:rsid w:val="0090262B"/>
    <w:rsid w:val="00903A30"/>
    <w:rsid w:val="00903E65"/>
    <w:rsid w:val="00905762"/>
    <w:rsid w:val="0091438C"/>
    <w:rsid w:val="00914A36"/>
    <w:rsid w:val="00922419"/>
    <w:rsid w:val="0092326D"/>
    <w:rsid w:val="00923FAA"/>
    <w:rsid w:val="00924144"/>
    <w:rsid w:val="009258EC"/>
    <w:rsid w:val="00925C8D"/>
    <w:rsid w:val="00931156"/>
    <w:rsid w:val="00936B59"/>
    <w:rsid w:val="00941280"/>
    <w:rsid w:val="009412AD"/>
    <w:rsid w:val="0094185C"/>
    <w:rsid w:val="00942865"/>
    <w:rsid w:val="009429F1"/>
    <w:rsid w:val="0095055C"/>
    <w:rsid w:val="009522FF"/>
    <w:rsid w:val="00954671"/>
    <w:rsid w:val="00955553"/>
    <w:rsid w:val="00960014"/>
    <w:rsid w:val="00965201"/>
    <w:rsid w:val="00966868"/>
    <w:rsid w:val="00966AF2"/>
    <w:rsid w:val="009675CF"/>
    <w:rsid w:val="00971F99"/>
    <w:rsid w:val="00973C6A"/>
    <w:rsid w:val="00976AEB"/>
    <w:rsid w:val="00982E1C"/>
    <w:rsid w:val="00990817"/>
    <w:rsid w:val="009908AB"/>
    <w:rsid w:val="0099196F"/>
    <w:rsid w:val="00993A47"/>
    <w:rsid w:val="009960A1"/>
    <w:rsid w:val="00996790"/>
    <w:rsid w:val="009975D4"/>
    <w:rsid w:val="009A014A"/>
    <w:rsid w:val="009A1B82"/>
    <w:rsid w:val="009A2FB4"/>
    <w:rsid w:val="009A6DC1"/>
    <w:rsid w:val="009B10DD"/>
    <w:rsid w:val="009B1F16"/>
    <w:rsid w:val="009B1FCE"/>
    <w:rsid w:val="009B27F4"/>
    <w:rsid w:val="009B3C12"/>
    <w:rsid w:val="009B4AA6"/>
    <w:rsid w:val="009B4B43"/>
    <w:rsid w:val="009B7ADF"/>
    <w:rsid w:val="009C218E"/>
    <w:rsid w:val="009C4A8B"/>
    <w:rsid w:val="009C5B79"/>
    <w:rsid w:val="009C5D97"/>
    <w:rsid w:val="009C6537"/>
    <w:rsid w:val="009C69A0"/>
    <w:rsid w:val="009D47B2"/>
    <w:rsid w:val="009D619B"/>
    <w:rsid w:val="009E0521"/>
    <w:rsid w:val="009E169A"/>
    <w:rsid w:val="009E1D14"/>
    <w:rsid w:val="009E2DCF"/>
    <w:rsid w:val="009E3CB0"/>
    <w:rsid w:val="009E4675"/>
    <w:rsid w:val="009E483B"/>
    <w:rsid w:val="009F2AD0"/>
    <w:rsid w:val="009F2C82"/>
    <w:rsid w:val="009F307E"/>
    <w:rsid w:val="009F30ED"/>
    <w:rsid w:val="009F3691"/>
    <w:rsid w:val="00A00877"/>
    <w:rsid w:val="00A01BE1"/>
    <w:rsid w:val="00A054B6"/>
    <w:rsid w:val="00A067A2"/>
    <w:rsid w:val="00A11693"/>
    <w:rsid w:val="00A11B3A"/>
    <w:rsid w:val="00A1674B"/>
    <w:rsid w:val="00A21762"/>
    <w:rsid w:val="00A244E6"/>
    <w:rsid w:val="00A24B08"/>
    <w:rsid w:val="00A26700"/>
    <w:rsid w:val="00A26BEA"/>
    <w:rsid w:val="00A370F0"/>
    <w:rsid w:val="00A37938"/>
    <w:rsid w:val="00A41BC7"/>
    <w:rsid w:val="00A4451E"/>
    <w:rsid w:val="00A44C89"/>
    <w:rsid w:val="00A45C95"/>
    <w:rsid w:val="00A477C7"/>
    <w:rsid w:val="00A5071C"/>
    <w:rsid w:val="00A5187B"/>
    <w:rsid w:val="00A54000"/>
    <w:rsid w:val="00A548D9"/>
    <w:rsid w:val="00A55763"/>
    <w:rsid w:val="00A6083F"/>
    <w:rsid w:val="00A64568"/>
    <w:rsid w:val="00A653CE"/>
    <w:rsid w:val="00A6630B"/>
    <w:rsid w:val="00A66F85"/>
    <w:rsid w:val="00A71D11"/>
    <w:rsid w:val="00A72C9A"/>
    <w:rsid w:val="00A74102"/>
    <w:rsid w:val="00A7490F"/>
    <w:rsid w:val="00A75EA7"/>
    <w:rsid w:val="00A76BD6"/>
    <w:rsid w:val="00A777FA"/>
    <w:rsid w:val="00A82B2A"/>
    <w:rsid w:val="00A83DA0"/>
    <w:rsid w:val="00A84F59"/>
    <w:rsid w:val="00A8529A"/>
    <w:rsid w:val="00A87D14"/>
    <w:rsid w:val="00A90551"/>
    <w:rsid w:val="00A914A6"/>
    <w:rsid w:val="00A93614"/>
    <w:rsid w:val="00A938D8"/>
    <w:rsid w:val="00A93B89"/>
    <w:rsid w:val="00A94B39"/>
    <w:rsid w:val="00A94CBA"/>
    <w:rsid w:val="00AA136E"/>
    <w:rsid w:val="00AA1F80"/>
    <w:rsid w:val="00AA238F"/>
    <w:rsid w:val="00AA4E20"/>
    <w:rsid w:val="00AA6993"/>
    <w:rsid w:val="00AB172B"/>
    <w:rsid w:val="00AB2035"/>
    <w:rsid w:val="00AB25CE"/>
    <w:rsid w:val="00AB2AA5"/>
    <w:rsid w:val="00AB3303"/>
    <w:rsid w:val="00AB544B"/>
    <w:rsid w:val="00AB5C84"/>
    <w:rsid w:val="00AB6EE8"/>
    <w:rsid w:val="00AB7E7C"/>
    <w:rsid w:val="00AC1FC9"/>
    <w:rsid w:val="00AC4362"/>
    <w:rsid w:val="00AC459F"/>
    <w:rsid w:val="00AD1227"/>
    <w:rsid w:val="00AD204B"/>
    <w:rsid w:val="00AD2476"/>
    <w:rsid w:val="00AD4192"/>
    <w:rsid w:val="00AD47B1"/>
    <w:rsid w:val="00AD5544"/>
    <w:rsid w:val="00AD78DB"/>
    <w:rsid w:val="00AD799F"/>
    <w:rsid w:val="00AD7FC3"/>
    <w:rsid w:val="00AE05B4"/>
    <w:rsid w:val="00AE3D58"/>
    <w:rsid w:val="00AF039F"/>
    <w:rsid w:val="00AF0799"/>
    <w:rsid w:val="00AF151C"/>
    <w:rsid w:val="00AF5565"/>
    <w:rsid w:val="00AF6184"/>
    <w:rsid w:val="00AF63BA"/>
    <w:rsid w:val="00AF7BE8"/>
    <w:rsid w:val="00B01F4A"/>
    <w:rsid w:val="00B0382A"/>
    <w:rsid w:val="00B04254"/>
    <w:rsid w:val="00B07F91"/>
    <w:rsid w:val="00B11D0A"/>
    <w:rsid w:val="00B12118"/>
    <w:rsid w:val="00B146DB"/>
    <w:rsid w:val="00B14718"/>
    <w:rsid w:val="00B14E28"/>
    <w:rsid w:val="00B15367"/>
    <w:rsid w:val="00B16C07"/>
    <w:rsid w:val="00B16E66"/>
    <w:rsid w:val="00B21F12"/>
    <w:rsid w:val="00B22F4C"/>
    <w:rsid w:val="00B2418E"/>
    <w:rsid w:val="00B30DF0"/>
    <w:rsid w:val="00B35152"/>
    <w:rsid w:val="00B36A26"/>
    <w:rsid w:val="00B37E95"/>
    <w:rsid w:val="00B420E4"/>
    <w:rsid w:val="00B422DA"/>
    <w:rsid w:val="00B4261B"/>
    <w:rsid w:val="00B462F9"/>
    <w:rsid w:val="00B46EE1"/>
    <w:rsid w:val="00B55308"/>
    <w:rsid w:val="00B56B8C"/>
    <w:rsid w:val="00B57E2D"/>
    <w:rsid w:val="00B60244"/>
    <w:rsid w:val="00B6100D"/>
    <w:rsid w:val="00B62892"/>
    <w:rsid w:val="00B641DC"/>
    <w:rsid w:val="00B64653"/>
    <w:rsid w:val="00B6509C"/>
    <w:rsid w:val="00B70717"/>
    <w:rsid w:val="00B71568"/>
    <w:rsid w:val="00B719B1"/>
    <w:rsid w:val="00B755AC"/>
    <w:rsid w:val="00B75C6E"/>
    <w:rsid w:val="00B76EBC"/>
    <w:rsid w:val="00B8096F"/>
    <w:rsid w:val="00B865B8"/>
    <w:rsid w:val="00B877C9"/>
    <w:rsid w:val="00B87E3A"/>
    <w:rsid w:val="00B912D9"/>
    <w:rsid w:val="00B94B85"/>
    <w:rsid w:val="00B950FC"/>
    <w:rsid w:val="00B951A3"/>
    <w:rsid w:val="00B951BF"/>
    <w:rsid w:val="00B95EC1"/>
    <w:rsid w:val="00BA0040"/>
    <w:rsid w:val="00BA1DEF"/>
    <w:rsid w:val="00BA6393"/>
    <w:rsid w:val="00BA6AC7"/>
    <w:rsid w:val="00BB0F54"/>
    <w:rsid w:val="00BB208D"/>
    <w:rsid w:val="00BB3118"/>
    <w:rsid w:val="00BB55EA"/>
    <w:rsid w:val="00BB62C2"/>
    <w:rsid w:val="00BB6D78"/>
    <w:rsid w:val="00BB6E8B"/>
    <w:rsid w:val="00BC2903"/>
    <w:rsid w:val="00BC3688"/>
    <w:rsid w:val="00BD0204"/>
    <w:rsid w:val="00BD07D7"/>
    <w:rsid w:val="00BD09BD"/>
    <w:rsid w:val="00BD1014"/>
    <w:rsid w:val="00BD1829"/>
    <w:rsid w:val="00BD2214"/>
    <w:rsid w:val="00BD2686"/>
    <w:rsid w:val="00BD655C"/>
    <w:rsid w:val="00BD73FC"/>
    <w:rsid w:val="00BD7986"/>
    <w:rsid w:val="00BD7CBE"/>
    <w:rsid w:val="00BE3F98"/>
    <w:rsid w:val="00BE5C81"/>
    <w:rsid w:val="00BE6219"/>
    <w:rsid w:val="00BF2019"/>
    <w:rsid w:val="00BF3B57"/>
    <w:rsid w:val="00BF5F50"/>
    <w:rsid w:val="00C0075C"/>
    <w:rsid w:val="00C013C2"/>
    <w:rsid w:val="00C13AF5"/>
    <w:rsid w:val="00C15868"/>
    <w:rsid w:val="00C15B79"/>
    <w:rsid w:val="00C17D78"/>
    <w:rsid w:val="00C22AB7"/>
    <w:rsid w:val="00C23268"/>
    <w:rsid w:val="00C256B7"/>
    <w:rsid w:val="00C26152"/>
    <w:rsid w:val="00C276CE"/>
    <w:rsid w:val="00C314E1"/>
    <w:rsid w:val="00C32A8E"/>
    <w:rsid w:val="00C3664D"/>
    <w:rsid w:val="00C367C2"/>
    <w:rsid w:val="00C36F58"/>
    <w:rsid w:val="00C40115"/>
    <w:rsid w:val="00C40ED5"/>
    <w:rsid w:val="00C45ADE"/>
    <w:rsid w:val="00C46E06"/>
    <w:rsid w:val="00C50335"/>
    <w:rsid w:val="00C53334"/>
    <w:rsid w:val="00C53EF9"/>
    <w:rsid w:val="00C53F82"/>
    <w:rsid w:val="00C54420"/>
    <w:rsid w:val="00C602B5"/>
    <w:rsid w:val="00C602E3"/>
    <w:rsid w:val="00C60672"/>
    <w:rsid w:val="00C61B4F"/>
    <w:rsid w:val="00C62BD5"/>
    <w:rsid w:val="00C64320"/>
    <w:rsid w:val="00C66D84"/>
    <w:rsid w:val="00C67869"/>
    <w:rsid w:val="00C702F7"/>
    <w:rsid w:val="00C70ABC"/>
    <w:rsid w:val="00C70B85"/>
    <w:rsid w:val="00C7219C"/>
    <w:rsid w:val="00C77ACA"/>
    <w:rsid w:val="00C77C01"/>
    <w:rsid w:val="00C83C0B"/>
    <w:rsid w:val="00C90B57"/>
    <w:rsid w:val="00C90E26"/>
    <w:rsid w:val="00C92E55"/>
    <w:rsid w:val="00C9602C"/>
    <w:rsid w:val="00CA05DC"/>
    <w:rsid w:val="00CA0C39"/>
    <w:rsid w:val="00CA3617"/>
    <w:rsid w:val="00CA3E32"/>
    <w:rsid w:val="00CA4F37"/>
    <w:rsid w:val="00CA6ADB"/>
    <w:rsid w:val="00CA7BA6"/>
    <w:rsid w:val="00CB3BDF"/>
    <w:rsid w:val="00CB4EC9"/>
    <w:rsid w:val="00CB6298"/>
    <w:rsid w:val="00CB679A"/>
    <w:rsid w:val="00CB6C47"/>
    <w:rsid w:val="00CB6D43"/>
    <w:rsid w:val="00CC298D"/>
    <w:rsid w:val="00CC3315"/>
    <w:rsid w:val="00CC48E7"/>
    <w:rsid w:val="00CC60B2"/>
    <w:rsid w:val="00CC692D"/>
    <w:rsid w:val="00CD4040"/>
    <w:rsid w:val="00CD469D"/>
    <w:rsid w:val="00CD516C"/>
    <w:rsid w:val="00CD68A3"/>
    <w:rsid w:val="00CD69A8"/>
    <w:rsid w:val="00CD6A96"/>
    <w:rsid w:val="00CD7153"/>
    <w:rsid w:val="00CE0640"/>
    <w:rsid w:val="00CE086B"/>
    <w:rsid w:val="00CE21B0"/>
    <w:rsid w:val="00CE50BB"/>
    <w:rsid w:val="00CE543A"/>
    <w:rsid w:val="00CF0721"/>
    <w:rsid w:val="00CF12E1"/>
    <w:rsid w:val="00CF1817"/>
    <w:rsid w:val="00CF223A"/>
    <w:rsid w:val="00CF2444"/>
    <w:rsid w:val="00CF25DB"/>
    <w:rsid w:val="00CF3A91"/>
    <w:rsid w:val="00CF421C"/>
    <w:rsid w:val="00CF491B"/>
    <w:rsid w:val="00CF4930"/>
    <w:rsid w:val="00CF4B87"/>
    <w:rsid w:val="00CF64A4"/>
    <w:rsid w:val="00D01310"/>
    <w:rsid w:val="00D026EA"/>
    <w:rsid w:val="00D064E8"/>
    <w:rsid w:val="00D06D7D"/>
    <w:rsid w:val="00D071B9"/>
    <w:rsid w:val="00D12EBD"/>
    <w:rsid w:val="00D13699"/>
    <w:rsid w:val="00D13C6F"/>
    <w:rsid w:val="00D13D44"/>
    <w:rsid w:val="00D14788"/>
    <w:rsid w:val="00D16DC8"/>
    <w:rsid w:val="00D17C72"/>
    <w:rsid w:val="00D22EE6"/>
    <w:rsid w:val="00D249BD"/>
    <w:rsid w:val="00D3093B"/>
    <w:rsid w:val="00D3327B"/>
    <w:rsid w:val="00D37C8E"/>
    <w:rsid w:val="00D408EC"/>
    <w:rsid w:val="00D436BD"/>
    <w:rsid w:val="00D4484E"/>
    <w:rsid w:val="00D448D1"/>
    <w:rsid w:val="00D47B7D"/>
    <w:rsid w:val="00D51FA7"/>
    <w:rsid w:val="00D531C1"/>
    <w:rsid w:val="00D5634B"/>
    <w:rsid w:val="00D566B1"/>
    <w:rsid w:val="00D5762F"/>
    <w:rsid w:val="00D621DA"/>
    <w:rsid w:val="00D649C2"/>
    <w:rsid w:val="00D6600A"/>
    <w:rsid w:val="00D66992"/>
    <w:rsid w:val="00D67414"/>
    <w:rsid w:val="00D67872"/>
    <w:rsid w:val="00D67A5F"/>
    <w:rsid w:val="00D71985"/>
    <w:rsid w:val="00D71A24"/>
    <w:rsid w:val="00D73734"/>
    <w:rsid w:val="00D73A1E"/>
    <w:rsid w:val="00D7594F"/>
    <w:rsid w:val="00D776B7"/>
    <w:rsid w:val="00D8081A"/>
    <w:rsid w:val="00D81C44"/>
    <w:rsid w:val="00D81C69"/>
    <w:rsid w:val="00D820D3"/>
    <w:rsid w:val="00D83D20"/>
    <w:rsid w:val="00D83F65"/>
    <w:rsid w:val="00D869BE"/>
    <w:rsid w:val="00D907FC"/>
    <w:rsid w:val="00D93F04"/>
    <w:rsid w:val="00D944C7"/>
    <w:rsid w:val="00D971FE"/>
    <w:rsid w:val="00DA16EF"/>
    <w:rsid w:val="00DA45F4"/>
    <w:rsid w:val="00DA46B9"/>
    <w:rsid w:val="00DA4A64"/>
    <w:rsid w:val="00DA4F3E"/>
    <w:rsid w:val="00DB04EA"/>
    <w:rsid w:val="00DB1291"/>
    <w:rsid w:val="00DB2B8E"/>
    <w:rsid w:val="00DB3845"/>
    <w:rsid w:val="00DB452D"/>
    <w:rsid w:val="00DB6BE4"/>
    <w:rsid w:val="00DB703C"/>
    <w:rsid w:val="00DC0675"/>
    <w:rsid w:val="00DC128E"/>
    <w:rsid w:val="00DC521F"/>
    <w:rsid w:val="00DC5407"/>
    <w:rsid w:val="00DC6847"/>
    <w:rsid w:val="00DC7C38"/>
    <w:rsid w:val="00DD0730"/>
    <w:rsid w:val="00DD5412"/>
    <w:rsid w:val="00DF1691"/>
    <w:rsid w:val="00DF2EE2"/>
    <w:rsid w:val="00DF56D5"/>
    <w:rsid w:val="00DF56DE"/>
    <w:rsid w:val="00DF5BD7"/>
    <w:rsid w:val="00DF5EB2"/>
    <w:rsid w:val="00DF78A4"/>
    <w:rsid w:val="00E01B56"/>
    <w:rsid w:val="00E023B9"/>
    <w:rsid w:val="00E04C07"/>
    <w:rsid w:val="00E062EC"/>
    <w:rsid w:val="00E07E58"/>
    <w:rsid w:val="00E10CB8"/>
    <w:rsid w:val="00E11DBC"/>
    <w:rsid w:val="00E12A54"/>
    <w:rsid w:val="00E20B50"/>
    <w:rsid w:val="00E20C90"/>
    <w:rsid w:val="00E20D7D"/>
    <w:rsid w:val="00E21075"/>
    <w:rsid w:val="00E2190F"/>
    <w:rsid w:val="00E22DC1"/>
    <w:rsid w:val="00E26439"/>
    <w:rsid w:val="00E26A98"/>
    <w:rsid w:val="00E27847"/>
    <w:rsid w:val="00E27C3F"/>
    <w:rsid w:val="00E27DF6"/>
    <w:rsid w:val="00E30421"/>
    <w:rsid w:val="00E314D1"/>
    <w:rsid w:val="00E3183A"/>
    <w:rsid w:val="00E31DB5"/>
    <w:rsid w:val="00E33E0C"/>
    <w:rsid w:val="00E35731"/>
    <w:rsid w:val="00E359F1"/>
    <w:rsid w:val="00E361FD"/>
    <w:rsid w:val="00E44BFA"/>
    <w:rsid w:val="00E4653A"/>
    <w:rsid w:val="00E4733D"/>
    <w:rsid w:val="00E500A0"/>
    <w:rsid w:val="00E51B01"/>
    <w:rsid w:val="00E53B0D"/>
    <w:rsid w:val="00E545C0"/>
    <w:rsid w:val="00E550A4"/>
    <w:rsid w:val="00E55F6F"/>
    <w:rsid w:val="00E56264"/>
    <w:rsid w:val="00E563BF"/>
    <w:rsid w:val="00E5765D"/>
    <w:rsid w:val="00E656F9"/>
    <w:rsid w:val="00E670D4"/>
    <w:rsid w:val="00E76AA3"/>
    <w:rsid w:val="00E8773C"/>
    <w:rsid w:val="00E87DD0"/>
    <w:rsid w:val="00E95A69"/>
    <w:rsid w:val="00E973A4"/>
    <w:rsid w:val="00E97B72"/>
    <w:rsid w:val="00EA1C57"/>
    <w:rsid w:val="00EA1F0A"/>
    <w:rsid w:val="00EA503C"/>
    <w:rsid w:val="00EB1B68"/>
    <w:rsid w:val="00EB649C"/>
    <w:rsid w:val="00EB7776"/>
    <w:rsid w:val="00EC0065"/>
    <w:rsid w:val="00EC00C8"/>
    <w:rsid w:val="00EC0724"/>
    <w:rsid w:val="00EC1D1C"/>
    <w:rsid w:val="00EC3896"/>
    <w:rsid w:val="00EC5290"/>
    <w:rsid w:val="00EC6D25"/>
    <w:rsid w:val="00EC75FD"/>
    <w:rsid w:val="00ED053E"/>
    <w:rsid w:val="00ED364B"/>
    <w:rsid w:val="00ED3A97"/>
    <w:rsid w:val="00ED505D"/>
    <w:rsid w:val="00ED5B0B"/>
    <w:rsid w:val="00ED62D5"/>
    <w:rsid w:val="00ED7702"/>
    <w:rsid w:val="00EE0171"/>
    <w:rsid w:val="00EE2C13"/>
    <w:rsid w:val="00EE5CCE"/>
    <w:rsid w:val="00EE67C9"/>
    <w:rsid w:val="00EE6D5F"/>
    <w:rsid w:val="00EE75DF"/>
    <w:rsid w:val="00EF093A"/>
    <w:rsid w:val="00EF34FA"/>
    <w:rsid w:val="00EF4124"/>
    <w:rsid w:val="00EF58DE"/>
    <w:rsid w:val="00EF6E6B"/>
    <w:rsid w:val="00EF7159"/>
    <w:rsid w:val="00F00D48"/>
    <w:rsid w:val="00F03183"/>
    <w:rsid w:val="00F07D6C"/>
    <w:rsid w:val="00F123EA"/>
    <w:rsid w:val="00F12C19"/>
    <w:rsid w:val="00F16C6D"/>
    <w:rsid w:val="00F17634"/>
    <w:rsid w:val="00F200EE"/>
    <w:rsid w:val="00F20773"/>
    <w:rsid w:val="00F20A57"/>
    <w:rsid w:val="00F20CDA"/>
    <w:rsid w:val="00F25ADE"/>
    <w:rsid w:val="00F277BE"/>
    <w:rsid w:val="00F32C0B"/>
    <w:rsid w:val="00F348A6"/>
    <w:rsid w:val="00F3502B"/>
    <w:rsid w:val="00F35DB1"/>
    <w:rsid w:val="00F412D1"/>
    <w:rsid w:val="00F41BCF"/>
    <w:rsid w:val="00F42188"/>
    <w:rsid w:val="00F434B2"/>
    <w:rsid w:val="00F4357B"/>
    <w:rsid w:val="00F4404B"/>
    <w:rsid w:val="00F44062"/>
    <w:rsid w:val="00F444A1"/>
    <w:rsid w:val="00F445BF"/>
    <w:rsid w:val="00F46047"/>
    <w:rsid w:val="00F50EC4"/>
    <w:rsid w:val="00F5270E"/>
    <w:rsid w:val="00F52942"/>
    <w:rsid w:val="00F5417D"/>
    <w:rsid w:val="00F61722"/>
    <w:rsid w:val="00F61A12"/>
    <w:rsid w:val="00F65681"/>
    <w:rsid w:val="00F6699F"/>
    <w:rsid w:val="00F7213E"/>
    <w:rsid w:val="00F722C4"/>
    <w:rsid w:val="00F7291D"/>
    <w:rsid w:val="00F74531"/>
    <w:rsid w:val="00F76730"/>
    <w:rsid w:val="00F777DC"/>
    <w:rsid w:val="00F80A7C"/>
    <w:rsid w:val="00F81568"/>
    <w:rsid w:val="00F8387D"/>
    <w:rsid w:val="00F91ED5"/>
    <w:rsid w:val="00F923EA"/>
    <w:rsid w:val="00F93774"/>
    <w:rsid w:val="00F95459"/>
    <w:rsid w:val="00F970B2"/>
    <w:rsid w:val="00F97E40"/>
    <w:rsid w:val="00F97EBA"/>
    <w:rsid w:val="00FA0559"/>
    <w:rsid w:val="00FA321F"/>
    <w:rsid w:val="00FA4716"/>
    <w:rsid w:val="00FA6FA4"/>
    <w:rsid w:val="00FB045E"/>
    <w:rsid w:val="00FB20ED"/>
    <w:rsid w:val="00FB2DF0"/>
    <w:rsid w:val="00FB4E55"/>
    <w:rsid w:val="00FC1E8A"/>
    <w:rsid w:val="00FC5B85"/>
    <w:rsid w:val="00FC6273"/>
    <w:rsid w:val="00FC65D1"/>
    <w:rsid w:val="00FD20A5"/>
    <w:rsid w:val="00FD2603"/>
    <w:rsid w:val="00FD4E8F"/>
    <w:rsid w:val="00FD620D"/>
    <w:rsid w:val="00FD6CA2"/>
    <w:rsid w:val="00FE2E2C"/>
    <w:rsid w:val="00FE2EF2"/>
    <w:rsid w:val="00FE303B"/>
    <w:rsid w:val="00FE5E9F"/>
    <w:rsid w:val="00FE6AC5"/>
    <w:rsid w:val="00FE74BF"/>
    <w:rsid w:val="00FE7F62"/>
    <w:rsid w:val="00FF213D"/>
    <w:rsid w:val="00FF2264"/>
    <w:rsid w:val="00FF2DE8"/>
    <w:rsid w:val="00FF48BA"/>
    <w:rsid w:val="00FF59E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764741"/>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64741"/>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BodyText"/>
    <w:link w:val="Heading5Char"/>
    <w:rsid w:val="00D944C7"/>
    <w:pPr>
      <w:numPr>
        <w:ilvl w:val="0"/>
        <w:numId w:val="0"/>
      </w:numPr>
      <w:tabs>
        <w:tab w:val="left" w:pos="-25510"/>
        <w:tab w:val="left" w:pos="-24206"/>
      </w:tabs>
      <w:suppressAutoHyphens/>
      <w:autoSpaceDN w:val="0"/>
      <w:spacing w:before="360"/>
      <w:ind w:left="2552" w:hanging="1248"/>
      <w:textAlignment w:val="baseline"/>
      <w:outlineLvl w:val="4"/>
    </w:pPr>
    <w:rPr>
      <w:rFonts w:ascii="Arial" w:eastAsia="Times New Roman" w:hAnsi="Arial"/>
      <w:b w:val="0"/>
      <w:iCs/>
      <w:kern w:val="3"/>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764741"/>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64741"/>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val="en-GB" w:eastAsia="ja-JP"/>
    </w:rPr>
  </w:style>
  <w:style w:type="paragraph" w:styleId="Caption">
    <w:name w:val="caption"/>
    <w:basedOn w:val="Normal"/>
    <w:next w:val="Normal"/>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nhideWhenUsed/>
    <w:rsid w:val="0030320B"/>
    <w:rPr>
      <w:szCs w:val="20"/>
    </w:rPr>
  </w:style>
  <w:style w:type="character" w:customStyle="1" w:styleId="FootnoteTextChar">
    <w:name w:val="Footnote Text Char"/>
    <w:basedOn w:val="DefaultParagraphFont"/>
    <w:link w:val="FootnoteText"/>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character" w:customStyle="1" w:styleId="Heading5Char">
    <w:name w:val="Heading 5 Char"/>
    <w:basedOn w:val="DefaultParagraphFont"/>
    <w:link w:val="Heading5"/>
    <w:rsid w:val="00D944C7"/>
    <w:rPr>
      <w:rFonts w:ascii="Arial" w:eastAsia="Times New Roman" w:hAnsi="Arial" w:cs="Times New Roman"/>
      <w:bCs/>
      <w:iCs/>
      <w:kern w:val="3"/>
      <w:szCs w:val="26"/>
      <w:lang w:val="en-GB"/>
    </w:rPr>
  </w:style>
  <w:style w:type="numbering" w:customStyle="1" w:styleId="WWOutlineListStyle11">
    <w:name w:val="WW_OutlineListStyle_11"/>
    <w:basedOn w:val="NoList"/>
    <w:rsid w:val="00D944C7"/>
    <w:pPr>
      <w:numPr>
        <w:numId w:val="22"/>
      </w:numPr>
    </w:pPr>
  </w:style>
  <w:style w:type="paragraph" w:customStyle="1" w:styleId="Proposal">
    <w:name w:val="Proposal"/>
    <w:basedOn w:val="Normal"/>
    <w:qFormat/>
    <w:rsid w:val="00F7291D"/>
    <w:pPr>
      <w:numPr>
        <w:numId w:val="24"/>
      </w:numPr>
      <w:tabs>
        <w:tab w:val="left" w:pos="1701"/>
      </w:tabs>
      <w:spacing w:after="160" w:line="256" w:lineRule="auto"/>
    </w:pPr>
    <w:rPr>
      <w:rFonts w:asciiTheme="minorHAnsi" w:eastAsiaTheme="minorHAnsi" w:hAnsiTheme="minorHAnsi" w:cstheme="minorBidi"/>
      <w:b/>
      <w:bCs/>
      <w:sz w:val="22"/>
      <w:szCs w:val="22"/>
      <w:lang w:val="sv-SE"/>
    </w:rPr>
  </w:style>
  <w:style w:type="paragraph" w:styleId="EndnoteText">
    <w:name w:val="endnote text"/>
    <w:basedOn w:val="Normal"/>
    <w:link w:val="EndnoteTextChar"/>
    <w:rsid w:val="00976AEB"/>
    <w:pPr>
      <w:suppressAutoHyphens/>
      <w:autoSpaceDN w:val="0"/>
      <w:textAlignment w:val="baseline"/>
    </w:pPr>
    <w:rPr>
      <w:rFonts w:ascii="Arial" w:hAnsi="Arial"/>
      <w:szCs w:val="20"/>
      <w:lang w:val="en-GB"/>
    </w:rPr>
  </w:style>
  <w:style w:type="character" w:customStyle="1" w:styleId="EndnoteTextChar">
    <w:name w:val="Endnote Text Char"/>
    <w:basedOn w:val="DefaultParagraphFont"/>
    <w:link w:val="EndnoteText"/>
    <w:rsid w:val="00976AEB"/>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18869">
      <w:bodyDiv w:val="1"/>
      <w:marLeft w:val="0"/>
      <w:marRight w:val="0"/>
      <w:marTop w:val="0"/>
      <w:marBottom w:val="0"/>
      <w:divBdr>
        <w:top w:val="none" w:sz="0" w:space="0" w:color="auto"/>
        <w:left w:val="none" w:sz="0" w:space="0" w:color="auto"/>
        <w:bottom w:val="none" w:sz="0" w:space="0" w:color="auto"/>
        <w:right w:val="none" w:sz="0" w:space="0" w:color="auto"/>
      </w:divBdr>
      <w:divsChild>
        <w:div w:id="1858108595">
          <w:marLeft w:val="274"/>
          <w:marRight w:val="0"/>
          <w:marTop w:val="115"/>
          <w:marBottom w:val="0"/>
          <w:divBdr>
            <w:top w:val="none" w:sz="0" w:space="0" w:color="auto"/>
            <w:left w:val="none" w:sz="0" w:space="0" w:color="auto"/>
            <w:bottom w:val="none" w:sz="0" w:space="0" w:color="auto"/>
            <w:right w:val="none" w:sz="0" w:space="0" w:color="auto"/>
          </w:divBdr>
        </w:div>
      </w:divsChild>
    </w:div>
    <w:div w:id="159198278">
      <w:bodyDiv w:val="1"/>
      <w:marLeft w:val="0"/>
      <w:marRight w:val="0"/>
      <w:marTop w:val="0"/>
      <w:marBottom w:val="0"/>
      <w:divBdr>
        <w:top w:val="none" w:sz="0" w:space="0" w:color="auto"/>
        <w:left w:val="none" w:sz="0" w:space="0" w:color="auto"/>
        <w:bottom w:val="none" w:sz="0" w:space="0" w:color="auto"/>
        <w:right w:val="none" w:sz="0" w:space="0" w:color="auto"/>
      </w:divBdr>
    </w:div>
    <w:div w:id="366181521">
      <w:bodyDiv w:val="1"/>
      <w:marLeft w:val="0"/>
      <w:marRight w:val="0"/>
      <w:marTop w:val="0"/>
      <w:marBottom w:val="0"/>
      <w:divBdr>
        <w:top w:val="none" w:sz="0" w:space="0" w:color="auto"/>
        <w:left w:val="none" w:sz="0" w:space="0" w:color="auto"/>
        <w:bottom w:val="none" w:sz="0" w:space="0" w:color="auto"/>
        <w:right w:val="none" w:sz="0" w:space="0" w:color="auto"/>
      </w:divBdr>
    </w:div>
    <w:div w:id="1128627309">
      <w:bodyDiv w:val="1"/>
      <w:marLeft w:val="0"/>
      <w:marRight w:val="0"/>
      <w:marTop w:val="0"/>
      <w:marBottom w:val="0"/>
      <w:divBdr>
        <w:top w:val="none" w:sz="0" w:space="0" w:color="auto"/>
        <w:left w:val="none" w:sz="0" w:space="0" w:color="auto"/>
        <w:bottom w:val="none" w:sz="0" w:space="0" w:color="auto"/>
        <w:right w:val="none" w:sz="0" w:space="0" w:color="auto"/>
      </w:divBdr>
    </w:div>
    <w:div w:id="1382824567">
      <w:bodyDiv w:val="1"/>
      <w:marLeft w:val="0"/>
      <w:marRight w:val="0"/>
      <w:marTop w:val="0"/>
      <w:marBottom w:val="0"/>
      <w:divBdr>
        <w:top w:val="none" w:sz="0" w:space="0" w:color="auto"/>
        <w:left w:val="none" w:sz="0" w:space="0" w:color="auto"/>
        <w:bottom w:val="none" w:sz="0" w:space="0" w:color="auto"/>
        <w:right w:val="none" w:sz="0" w:space="0" w:color="auto"/>
      </w:divBdr>
    </w:div>
    <w:div w:id="1431051120">
      <w:bodyDiv w:val="1"/>
      <w:marLeft w:val="0"/>
      <w:marRight w:val="0"/>
      <w:marTop w:val="0"/>
      <w:marBottom w:val="0"/>
      <w:divBdr>
        <w:top w:val="none" w:sz="0" w:space="0" w:color="auto"/>
        <w:left w:val="none" w:sz="0" w:space="0" w:color="auto"/>
        <w:bottom w:val="none" w:sz="0" w:space="0" w:color="auto"/>
        <w:right w:val="none" w:sz="0" w:space="0" w:color="auto"/>
      </w:divBdr>
    </w:div>
    <w:div w:id="1461846041">
      <w:bodyDiv w:val="1"/>
      <w:marLeft w:val="0"/>
      <w:marRight w:val="0"/>
      <w:marTop w:val="0"/>
      <w:marBottom w:val="0"/>
      <w:divBdr>
        <w:top w:val="none" w:sz="0" w:space="0" w:color="auto"/>
        <w:left w:val="none" w:sz="0" w:space="0" w:color="auto"/>
        <w:bottom w:val="none" w:sz="0" w:space="0" w:color="auto"/>
        <w:right w:val="none" w:sz="0" w:space="0" w:color="auto"/>
      </w:divBdr>
    </w:div>
    <w:div w:id="1569264044">
      <w:bodyDiv w:val="1"/>
      <w:marLeft w:val="0"/>
      <w:marRight w:val="0"/>
      <w:marTop w:val="0"/>
      <w:marBottom w:val="0"/>
      <w:divBdr>
        <w:top w:val="none" w:sz="0" w:space="0" w:color="auto"/>
        <w:left w:val="none" w:sz="0" w:space="0" w:color="auto"/>
        <w:bottom w:val="none" w:sz="0" w:space="0" w:color="auto"/>
        <w:right w:val="none" w:sz="0" w:space="0" w:color="auto"/>
      </w:divBdr>
    </w:div>
    <w:div w:id="1678457197">
      <w:bodyDiv w:val="1"/>
      <w:marLeft w:val="0"/>
      <w:marRight w:val="0"/>
      <w:marTop w:val="0"/>
      <w:marBottom w:val="0"/>
      <w:divBdr>
        <w:top w:val="none" w:sz="0" w:space="0" w:color="auto"/>
        <w:left w:val="none" w:sz="0" w:space="0" w:color="auto"/>
        <w:bottom w:val="none" w:sz="0" w:space="0" w:color="auto"/>
        <w:right w:val="none" w:sz="0" w:space="0" w:color="auto"/>
      </w:divBdr>
    </w:div>
    <w:div w:id="1731150907">
      <w:bodyDiv w:val="1"/>
      <w:marLeft w:val="0"/>
      <w:marRight w:val="0"/>
      <w:marTop w:val="0"/>
      <w:marBottom w:val="0"/>
      <w:divBdr>
        <w:top w:val="none" w:sz="0" w:space="0" w:color="auto"/>
        <w:left w:val="none" w:sz="0" w:space="0" w:color="auto"/>
        <w:bottom w:val="none" w:sz="0" w:space="0" w:color="auto"/>
        <w:right w:val="none" w:sz="0" w:space="0" w:color="auto"/>
      </w:divBdr>
    </w:div>
    <w:div w:id="1810440969">
      <w:bodyDiv w:val="1"/>
      <w:marLeft w:val="0"/>
      <w:marRight w:val="0"/>
      <w:marTop w:val="0"/>
      <w:marBottom w:val="0"/>
      <w:divBdr>
        <w:top w:val="none" w:sz="0" w:space="0" w:color="auto"/>
        <w:left w:val="none" w:sz="0" w:space="0" w:color="auto"/>
        <w:bottom w:val="none" w:sz="0" w:space="0" w:color="auto"/>
        <w:right w:val="none" w:sz="0" w:space="0" w:color="auto"/>
      </w:divBdr>
    </w:div>
    <w:div w:id="1959607510">
      <w:bodyDiv w:val="1"/>
      <w:marLeft w:val="0"/>
      <w:marRight w:val="0"/>
      <w:marTop w:val="0"/>
      <w:marBottom w:val="0"/>
      <w:divBdr>
        <w:top w:val="none" w:sz="0" w:space="0" w:color="auto"/>
        <w:left w:val="none" w:sz="0" w:space="0" w:color="auto"/>
        <w:bottom w:val="none" w:sz="0" w:space="0" w:color="auto"/>
        <w:right w:val="none" w:sz="0" w:space="0" w:color="auto"/>
      </w:divBdr>
      <w:divsChild>
        <w:div w:id="70648785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810503-49EB-4C12-A981-C490B6E1D578}" type="doc">
      <dgm:prSet loTypeId="urn:microsoft.com/office/officeart/2005/8/layout/venn2" loCatId="relationship" qsTypeId="urn:microsoft.com/office/officeart/2005/8/quickstyle/simple1" qsCatId="simple" csTypeId="urn:microsoft.com/office/officeart/2005/8/colors/accent1_2" csCatId="accent1" phldr="1"/>
      <dgm:spPr/>
      <dgm:t>
        <a:bodyPr/>
        <a:lstStyle/>
        <a:p>
          <a:endParaRPr lang="en-US"/>
        </a:p>
      </dgm:t>
    </dgm:pt>
    <dgm:pt modelId="{60E9121D-B5CE-4781-9312-5A8D5684826E}">
      <dgm:prSet phldrT="[Text]"/>
      <dgm:spPr/>
      <dgm:t>
        <a:bodyPr/>
        <a:lstStyle/>
        <a:p>
          <a:r>
            <a:rPr lang="sv-SE" b="1" dirty="0"/>
            <a:t>Welch Bound Sequence</a:t>
          </a:r>
          <a:endParaRPr lang="en-US" b="1" dirty="0"/>
        </a:p>
      </dgm:t>
    </dgm:pt>
    <dgm:pt modelId="{5821ECA8-AE5C-4722-ADC2-F2485A49545D}" type="parTrans" cxnId="{39C606BD-FA4F-44C8-9693-43C5BEB04420}">
      <dgm:prSet/>
      <dgm:spPr/>
      <dgm:t>
        <a:bodyPr/>
        <a:lstStyle/>
        <a:p>
          <a:endParaRPr lang="en-US"/>
        </a:p>
      </dgm:t>
    </dgm:pt>
    <dgm:pt modelId="{28F78532-9825-4C3D-927C-4B1E41805D10}" type="sibTrans" cxnId="{39C606BD-FA4F-44C8-9693-43C5BEB04420}">
      <dgm:prSet/>
      <dgm:spPr/>
      <dgm:t>
        <a:bodyPr/>
        <a:lstStyle/>
        <a:p>
          <a:endParaRPr lang="en-US"/>
        </a:p>
      </dgm:t>
    </dgm:pt>
    <dgm:pt modelId="{96D7429F-491F-48A6-96EF-10013D37A707}">
      <dgm:prSet phldrT="[Text]"/>
      <dgm:spPr/>
      <dgm:t>
        <a:bodyPr/>
        <a:lstStyle/>
        <a:p>
          <a:r>
            <a:rPr lang="sv-SE" b="1" dirty="0"/>
            <a:t>Welch Bound Equality Sequnce</a:t>
          </a:r>
          <a:endParaRPr lang="en-US" b="1" dirty="0"/>
        </a:p>
      </dgm:t>
    </dgm:pt>
    <dgm:pt modelId="{809EEF40-A154-447B-8719-1DDA4ED4E45E}" type="parTrans" cxnId="{11E34E66-5ACA-4224-B797-0C992E47F529}">
      <dgm:prSet/>
      <dgm:spPr/>
      <dgm:t>
        <a:bodyPr/>
        <a:lstStyle/>
        <a:p>
          <a:endParaRPr lang="en-US"/>
        </a:p>
      </dgm:t>
    </dgm:pt>
    <dgm:pt modelId="{7B311D8F-DA85-480D-8878-0322525C2419}" type="sibTrans" cxnId="{11E34E66-5ACA-4224-B797-0C992E47F529}">
      <dgm:prSet/>
      <dgm:spPr/>
      <dgm:t>
        <a:bodyPr/>
        <a:lstStyle/>
        <a:p>
          <a:endParaRPr lang="en-US"/>
        </a:p>
      </dgm:t>
    </dgm:pt>
    <dgm:pt modelId="{89E614EB-C7B7-4FD0-A6CA-4C659443DEF0}">
      <dgm:prSet phldrT="[Text]"/>
      <dgm:spPr/>
      <dgm:t>
        <a:bodyPr/>
        <a:lstStyle/>
        <a:p>
          <a:r>
            <a:rPr lang="sv-SE" b="1" dirty="0"/>
            <a:t>Equiangular Tight Frames</a:t>
          </a:r>
          <a:endParaRPr lang="en-US" b="1" dirty="0"/>
        </a:p>
      </dgm:t>
    </dgm:pt>
    <dgm:pt modelId="{11EC6D90-9FF1-48D3-959F-CF747F33D27C}" type="parTrans" cxnId="{4B3A88EE-B9E0-473A-8C67-D22BEDB2A1FD}">
      <dgm:prSet/>
      <dgm:spPr/>
      <dgm:t>
        <a:bodyPr/>
        <a:lstStyle/>
        <a:p>
          <a:endParaRPr lang="en-US"/>
        </a:p>
      </dgm:t>
    </dgm:pt>
    <dgm:pt modelId="{5B6A4039-76C8-48AF-9301-8FEABF826099}" type="sibTrans" cxnId="{4B3A88EE-B9E0-473A-8C67-D22BEDB2A1FD}">
      <dgm:prSet/>
      <dgm:spPr/>
      <dgm:t>
        <a:bodyPr/>
        <a:lstStyle/>
        <a:p>
          <a:endParaRPr lang="en-US"/>
        </a:p>
      </dgm:t>
    </dgm:pt>
    <dgm:pt modelId="{F8FCA4F2-9AEC-49A0-96EF-BBFA85FF9C80}">
      <dgm:prSet phldrT="[Text]"/>
      <dgm:spPr/>
      <dgm:t>
        <a:bodyPr/>
        <a:lstStyle/>
        <a:p>
          <a:r>
            <a:rPr lang="sv-SE" b="1" dirty="0"/>
            <a:t>ETF Harmonic Frames</a:t>
          </a:r>
          <a:endParaRPr lang="en-US" b="1" dirty="0"/>
        </a:p>
      </dgm:t>
    </dgm:pt>
    <dgm:pt modelId="{3E37CDC1-F424-4E48-894D-B383813543DB}" type="parTrans" cxnId="{3CB61DC1-441C-4C35-A476-8CA4ABAE2D45}">
      <dgm:prSet/>
      <dgm:spPr/>
      <dgm:t>
        <a:bodyPr/>
        <a:lstStyle/>
        <a:p>
          <a:endParaRPr lang="en-US"/>
        </a:p>
      </dgm:t>
    </dgm:pt>
    <dgm:pt modelId="{6E4865FB-DAA8-4F77-8080-CE574E213EE6}" type="sibTrans" cxnId="{3CB61DC1-441C-4C35-A476-8CA4ABAE2D45}">
      <dgm:prSet/>
      <dgm:spPr/>
      <dgm:t>
        <a:bodyPr/>
        <a:lstStyle/>
        <a:p>
          <a:endParaRPr lang="en-US"/>
        </a:p>
      </dgm:t>
    </dgm:pt>
    <dgm:pt modelId="{6D4A2592-F757-4541-AFCF-2A7B7855DE99}" type="pres">
      <dgm:prSet presAssocID="{BF810503-49EB-4C12-A981-C490B6E1D578}" presName="Name0" presStyleCnt="0">
        <dgm:presLayoutVars>
          <dgm:chMax val="7"/>
          <dgm:resizeHandles val="exact"/>
        </dgm:presLayoutVars>
      </dgm:prSet>
      <dgm:spPr/>
    </dgm:pt>
    <dgm:pt modelId="{AE8DE14E-3ACD-4137-B5E9-FF3857FBB32B}" type="pres">
      <dgm:prSet presAssocID="{BF810503-49EB-4C12-A981-C490B6E1D578}" presName="comp1" presStyleCnt="0"/>
      <dgm:spPr/>
    </dgm:pt>
    <dgm:pt modelId="{68E16734-8191-4B72-BA3D-15188AFCDADC}" type="pres">
      <dgm:prSet presAssocID="{BF810503-49EB-4C12-A981-C490B6E1D578}" presName="circle1" presStyleLbl="node1" presStyleIdx="0" presStyleCnt="4"/>
      <dgm:spPr/>
    </dgm:pt>
    <dgm:pt modelId="{A10A5378-6FD7-46B6-82C3-A497006566AA}" type="pres">
      <dgm:prSet presAssocID="{BF810503-49EB-4C12-A981-C490B6E1D578}" presName="c1text" presStyleLbl="node1" presStyleIdx="0" presStyleCnt="4">
        <dgm:presLayoutVars>
          <dgm:bulletEnabled val="1"/>
        </dgm:presLayoutVars>
      </dgm:prSet>
      <dgm:spPr/>
    </dgm:pt>
    <dgm:pt modelId="{3F572340-BFF2-4C7D-A442-4D6C0BD4382D}" type="pres">
      <dgm:prSet presAssocID="{BF810503-49EB-4C12-A981-C490B6E1D578}" presName="comp2" presStyleCnt="0"/>
      <dgm:spPr/>
    </dgm:pt>
    <dgm:pt modelId="{13054B19-87A5-464E-BCFA-35579391276F}" type="pres">
      <dgm:prSet presAssocID="{BF810503-49EB-4C12-A981-C490B6E1D578}" presName="circle2" presStyleLbl="node1" presStyleIdx="1" presStyleCnt="4"/>
      <dgm:spPr/>
    </dgm:pt>
    <dgm:pt modelId="{7E95F39D-BFC0-4E33-AE2F-B37BEFBA1028}" type="pres">
      <dgm:prSet presAssocID="{BF810503-49EB-4C12-A981-C490B6E1D578}" presName="c2text" presStyleLbl="node1" presStyleIdx="1" presStyleCnt="4">
        <dgm:presLayoutVars>
          <dgm:bulletEnabled val="1"/>
        </dgm:presLayoutVars>
      </dgm:prSet>
      <dgm:spPr/>
    </dgm:pt>
    <dgm:pt modelId="{8519FEED-5115-47EA-AF02-9D0C2C4800F0}" type="pres">
      <dgm:prSet presAssocID="{BF810503-49EB-4C12-A981-C490B6E1D578}" presName="comp3" presStyleCnt="0"/>
      <dgm:spPr/>
    </dgm:pt>
    <dgm:pt modelId="{22296AC3-34D6-4934-A36F-64726057F3C0}" type="pres">
      <dgm:prSet presAssocID="{BF810503-49EB-4C12-A981-C490B6E1D578}" presName="circle3" presStyleLbl="node1" presStyleIdx="2" presStyleCnt="4"/>
      <dgm:spPr/>
    </dgm:pt>
    <dgm:pt modelId="{95203217-2C75-45EA-BEC3-FB22E0CB55F0}" type="pres">
      <dgm:prSet presAssocID="{BF810503-49EB-4C12-A981-C490B6E1D578}" presName="c3text" presStyleLbl="node1" presStyleIdx="2" presStyleCnt="4">
        <dgm:presLayoutVars>
          <dgm:bulletEnabled val="1"/>
        </dgm:presLayoutVars>
      </dgm:prSet>
      <dgm:spPr/>
    </dgm:pt>
    <dgm:pt modelId="{CE6A1D48-314E-4FC1-AF4D-C9393E52E76A}" type="pres">
      <dgm:prSet presAssocID="{BF810503-49EB-4C12-A981-C490B6E1D578}" presName="comp4" presStyleCnt="0"/>
      <dgm:spPr/>
    </dgm:pt>
    <dgm:pt modelId="{E700FE97-35B2-42A2-BD48-7571E89798B8}" type="pres">
      <dgm:prSet presAssocID="{BF810503-49EB-4C12-A981-C490B6E1D578}" presName="circle4" presStyleLbl="node1" presStyleIdx="3" presStyleCnt="4"/>
      <dgm:spPr/>
    </dgm:pt>
    <dgm:pt modelId="{E5621808-6BB2-4EFA-B1FE-FA605E5D6BC9}" type="pres">
      <dgm:prSet presAssocID="{BF810503-49EB-4C12-A981-C490B6E1D578}" presName="c4text" presStyleLbl="node1" presStyleIdx="3" presStyleCnt="4">
        <dgm:presLayoutVars>
          <dgm:bulletEnabled val="1"/>
        </dgm:presLayoutVars>
      </dgm:prSet>
      <dgm:spPr/>
    </dgm:pt>
  </dgm:ptLst>
  <dgm:cxnLst>
    <dgm:cxn modelId="{50A28714-9A08-4B63-AE94-F38D9DF30019}" type="presOf" srcId="{60E9121D-B5CE-4781-9312-5A8D5684826E}" destId="{68E16734-8191-4B72-BA3D-15188AFCDADC}" srcOrd="0" destOrd="0" presId="urn:microsoft.com/office/officeart/2005/8/layout/venn2"/>
    <dgm:cxn modelId="{E1D69D42-D68A-483F-851E-7DA78ACC00B0}" type="presOf" srcId="{96D7429F-491F-48A6-96EF-10013D37A707}" destId="{7E95F39D-BFC0-4E33-AE2F-B37BEFBA1028}" srcOrd="1" destOrd="0" presId="urn:microsoft.com/office/officeart/2005/8/layout/venn2"/>
    <dgm:cxn modelId="{11E34E66-5ACA-4224-B797-0C992E47F529}" srcId="{BF810503-49EB-4C12-A981-C490B6E1D578}" destId="{96D7429F-491F-48A6-96EF-10013D37A707}" srcOrd="1" destOrd="0" parTransId="{809EEF40-A154-447B-8719-1DDA4ED4E45E}" sibTransId="{7B311D8F-DA85-480D-8878-0322525C2419}"/>
    <dgm:cxn modelId="{93E72D4B-B88C-4DAD-A23D-400508801972}" type="presOf" srcId="{F8FCA4F2-9AEC-49A0-96EF-BBFA85FF9C80}" destId="{E700FE97-35B2-42A2-BD48-7571E89798B8}" srcOrd="0" destOrd="0" presId="urn:microsoft.com/office/officeart/2005/8/layout/venn2"/>
    <dgm:cxn modelId="{BE870372-1C7D-429A-9920-6ABBAAC14581}" type="presOf" srcId="{BF810503-49EB-4C12-A981-C490B6E1D578}" destId="{6D4A2592-F757-4541-AFCF-2A7B7855DE99}" srcOrd="0" destOrd="0" presId="urn:microsoft.com/office/officeart/2005/8/layout/venn2"/>
    <dgm:cxn modelId="{FD6F18AF-273A-455C-B67C-3004382367F9}" type="presOf" srcId="{96D7429F-491F-48A6-96EF-10013D37A707}" destId="{13054B19-87A5-464E-BCFA-35579391276F}" srcOrd="0" destOrd="0" presId="urn:microsoft.com/office/officeart/2005/8/layout/venn2"/>
    <dgm:cxn modelId="{39C606BD-FA4F-44C8-9693-43C5BEB04420}" srcId="{BF810503-49EB-4C12-A981-C490B6E1D578}" destId="{60E9121D-B5CE-4781-9312-5A8D5684826E}" srcOrd="0" destOrd="0" parTransId="{5821ECA8-AE5C-4722-ADC2-F2485A49545D}" sibTransId="{28F78532-9825-4C3D-927C-4B1E41805D10}"/>
    <dgm:cxn modelId="{3CB61DC1-441C-4C35-A476-8CA4ABAE2D45}" srcId="{BF810503-49EB-4C12-A981-C490B6E1D578}" destId="{F8FCA4F2-9AEC-49A0-96EF-BBFA85FF9C80}" srcOrd="3" destOrd="0" parTransId="{3E37CDC1-F424-4E48-894D-B383813543DB}" sibTransId="{6E4865FB-DAA8-4F77-8080-CE574E213EE6}"/>
    <dgm:cxn modelId="{806675D2-D413-4756-8A85-57A5293FFD52}" type="presOf" srcId="{89E614EB-C7B7-4FD0-A6CA-4C659443DEF0}" destId="{95203217-2C75-45EA-BEC3-FB22E0CB55F0}" srcOrd="1" destOrd="0" presId="urn:microsoft.com/office/officeart/2005/8/layout/venn2"/>
    <dgm:cxn modelId="{96D2A1E2-FE9D-419E-BC1D-01523AE2BE34}" type="presOf" srcId="{60E9121D-B5CE-4781-9312-5A8D5684826E}" destId="{A10A5378-6FD7-46B6-82C3-A497006566AA}" srcOrd="1" destOrd="0" presId="urn:microsoft.com/office/officeart/2005/8/layout/venn2"/>
    <dgm:cxn modelId="{784F6FE5-D4B4-48CD-96FB-4007ACAF9D4D}" type="presOf" srcId="{89E614EB-C7B7-4FD0-A6CA-4C659443DEF0}" destId="{22296AC3-34D6-4934-A36F-64726057F3C0}" srcOrd="0" destOrd="0" presId="urn:microsoft.com/office/officeart/2005/8/layout/venn2"/>
    <dgm:cxn modelId="{4B3A88EE-B9E0-473A-8C67-D22BEDB2A1FD}" srcId="{BF810503-49EB-4C12-A981-C490B6E1D578}" destId="{89E614EB-C7B7-4FD0-A6CA-4C659443DEF0}" srcOrd="2" destOrd="0" parTransId="{11EC6D90-9FF1-48D3-959F-CF747F33D27C}" sibTransId="{5B6A4039-76C8-48AF-9301-8FEABF826099}"/>
    <dgm:cxn modelId="{9F9FDDF1-838B-4126-94FC-AD4139013FA8}" type="presOf" srcId="{F8FCA4F2-9AEC-49A0-96EF-BBFA85FF9C80}" destId="{E5621808-6BB2-4EFA-B1FE-FA605E5D6BC9}" srcOrd="1" destOrd="0" presId="urn:microsoft.com/office/officeart/2005/8/layout/venn2"/>
    <dgm:cxn modelId="{738CDB05-9A25-48AD-AEB0-7441B2C00A23}" type="presParOf" srcId="{6D4A2592-F757-4541-AFCF-2A7B7855DE99}" destId="{AE8DE14E-3ACD-4137-B5E9-FF3857FBB32B}" srcOrd="0" destOrd="0" presId="urn:microsoft.com/office/officeart/2005/8/layout/venn2"/>
    <dgm:cxn modelId="{5905B392-7D7B-4549-8DC0-E8688329435C}" type="presParOf" srcId="{AE8DE14E-3ACD-4137-B5E9-FF3857FBB32B}" destId="{68E16734-8191-4B72-BA3D-15188AFCDADC}" srcOrd="0" destOrd="0" presId="urn:microsoft.com/office/officeart/2005/8/layout/venn2"/>
    <dgm:cxn modelId="{1FCEDBF7-B6D0-478A-8F4D-EEB5C2BD0BF4}" type="presParOf" srcId="{AE8DE14E-3ACD-4137-B5E9-FF3857FBB32B}" destId="{A10A5378-6FD7-46B6-82C3-A497006566AA}" srcOrd="1" destOrd="0" presId="urn:microsoft.com/office/officeart/2005/8/layout/venn2"/>
    <dgm:cxn modelId="{7950CA06-8FF2-4F21-9A56-37EA1341598F}" type="presParOf" srcId="{6D4A2592-F757-4541-AFCF-2A7B7855DE99}" destId="{3F572340-BFF2-4C7D-A442-4D6C0BD4382D}" srcOrd="1" destOrd="0" presId="urn:microsoft.com/office/officeart/2005/8/layout/venn2"/>
    <dgm:cxn modelId="{AB028B61-6F31-4AD2-BB9A-AD16F5B929EF}" type="presParOf" srcId="{3F572340-BFF2-4C7D-A442-4D6C0BD4382D}" destId="{13054B19-87A5-464E-BCFA-35579391276F}" srcOrd="0" destOrd="0" presId="urn:microsoft.com/office/officeart/2005/8/layout/venn2"/>
    <dgm:cxn modelId="{20B95C31-1515-445D-83BE-84A5391AD87F}" type="presParOf" srcId="{3F572340-BFF2-4C7D-A442-4D6C0BD4382D}" destId="{7E95F39D-BFC0-4E33-AE2F-B37BEFBA1028}" srcOrd="1" destOrd="0" presId="urn:microsoft.com/office/officeart/2005/8/layout/venn2"/>
    <dgm:cxn modelId="{B0B1F4DD-8EDA-4CBD-B0BE-FC1486900E75}" type="presParOf" srcId="{6D4A2592-F757-4541-AFCF-2A7B7855DE99}" destId="{8519FEED-5115-47EA-AF02-9D0C2C4800F0}" srcOrd="2" destOrd="0" presId="urn:microsoft.com/office/officeart/2005/8/layout/venn2"/>
    <dgm:cxn modelId="{C1B9265C-6693-4A4A-BF65-F9880F928039}" type="presParOf" srcId="{8519FEED-5115-47EA-AF02-9D0C2C4800F0}" destId="{22296AC3-34D6-4934-A36F-64726057F3C0}" srcOrd="0" destOrd="0" presId="urn:microsoft.com/office/officeart/2005/8/layout/venn2"/>
    <dgm:cxn modelId="{922C78B6-9A91-4562-B522-E3EA6E5F452A}" type="presParOf" srcId="{8519FEED-5115-47EA-AF02-9D0C2C4800F0}" destId="{95203217-2C75-45EA-BEC3-FB22E0CB55F0}" srcOrd="1" destOrd="0" presId="urn:microsoft.com/office/officeart/2005/8/layout/venn2"/>
    <dgm:cxn modelId="{19B687C6-6B76-4DEB-B8D4-CC248F78D358}" type="presParOf" srcId="{6D4A2592-F757-4541-AFCF-2A7B7855DE99}" destId="{CE6A1D48-314E-4FC1-AF4D-C9393E52E76A}" srcOrd="3" destOrd="0" presId="urn:microsoft.com/office/officeart/2005/8/layout/venn2"/>
    <dgm:cxn modelId="{2C70EE58-EBB2-4915-A138-ADC631B9496F}" type="presParOf" srcId="{CE6A1D48-314E-4FC1-AF4D-C9393E52E76A}" destId="{E700FE97-35B2-42A2-BD48-7571E89798B8}" srcOrd="0" destOrd="0" presId="urn:microsoft.com/office/officeart/2005/8/layout/venn2"/>
    <dgm:cxn modelId="{B63D57B2-8BE0-4B33-90CC-2B41AA936334}" type="presParOf" srcId="{CE6A1D48-314E-4FC1-AF4D-C9393E52E76A}" destId="{E5621808-6BB2-4EFA-B1FE-FA605E5D6BC9}" srcOrd="1" destOrd="0" presId="urn:microsoft.com/office/officeart/2005/8/layout/venn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E16734-8191-4B72-BA3D-15188AFCDADC}">
      <dsp:nvSpPr>
        <dsp:cNvPr id="0" name=""/>
        <dsp:cNvSpPr/>
      </dsp:nvSpPr>
      <dsp:spPr>
        <a:xfrm>
          <a:off x="374650" y="0"/>
          <a:ext cx="1555750" cy="15557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sv-SE" sz="500" b="1" kern="1200" dirty="0"/>
            <a:t>Welch Bound Sequence</a:t>
          </a:r>
          <a:endParaRPr lang="en-US" sz="500" b="1" kern="1200" dirty="0"/>
        </a:p>
      </dsp:txBody>
      <dsp:txXfrm>
        <a:off x="935031" y="77787"/>
        <a:ext cx="434987" cy="233362"/>
      </dsp:txXfrm>
    </dsp:sp>
    <dsp:sp modelId="{13054B19-87A5-464E-BCFA-35579391276F}">
      <dsp:nvSpPr>
        <dsp:cNvPr id="0" name=""/>
        <dsp:cNvSpPr/>
      </dsp:nvSpPr>
      <dsp:spPr>
        <a:xfrm>
          <a:off x="530225" y="311150"/>
          <a:ext cx="1244600" cy="12446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sv-SE" sz="500" b="1" kern="1200" dirty="0"/>
            <a:t>Welch Bound Equality Sequnce</a:t>
          </a:r>
          <a:endParaRPr lang="en-US" sz="500" b="1" kern="1200" dirty="0"/>
        </a:p>
      </dsp:txBody>
      <dsp:txXfrm>
        <a:off x="935031" y="385826"/>
        <a:ext cx="434987" cy="224028"/>
      </dsp:txXfrm>
    </dsp:sp>
    <dsp:sp modelId="{22296AC3-34D6-4934-A36F-64726057F3C0}">
      <dsp:nvSpPr>
        <dsp:cNvPr id="0" name=""/>
        <dsp:cNvSpPr/>
      </dsp:nvSpPr>
      <dsp:spPr>
        <a:xfrm>
          <a:off x="685799" y="622299"/>
          <a:ext cx="933450" cy="9334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sv-SE" sz="500" b="1" kern="1200" dirty="0"/>
            <a:t>Equiangular Tight Frames</a:t>
          </a:r>
          <a:endParaRPr lang="en-US" sz="500" b="1" kern="1200" dirty="0"/>
        </a:p>
      </dsp:txBody>
      <dsp:txXfrm>
        <a:off x="935031" y="692308"/>
        <a:ext cx="434987" cy="210026"/>
      </dsp:txXfrm>
    </dsp:sp>
    <dsp:sp modelId="{E700FE97-35B2-42A2-BD48-7571E89798B8}">
      <dsp:nvSpPr>
        <dsp:cNvPr id="0" name=""/>
        <dsp:cNvSpPr/>
      </dsp:nvSpPr>
      <dsp:spPr>
        <a:xfrm>
          <a:off x="841375" y="933450"/>
          <a:ext cx="622300" cy="6223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sv-SE" sz="500" b="1" kern="1200" dirty="0"/>
            <a:t>ETF Harmonic Frames</a:t>
          </a:r>
          <a:endParaRPr lang="en-US" sz="500" b="1" kern="1200" dirty="0"/>
        </a:p>
      </dsp:txBody>
      <dsp:txXfrm>
        <a:off x="932508" y="1089025"/>
        <a:ext cx="440032" cy="311150"/>
      </dsp:txXfrm>
    </dsp:sp>
  </dsp:spTree>
</dsp:drawing>
</file>

<file path=word/diagrams/layout1.xml><?xml version="1.0" encoding="utf-8"?>
<dgm:layoutDef xmlns:dgm="http://schemas.openxmlformats.org/drawingml/2006/diagram" xmlns:a="http://schemas.openxmlformats.org/drawingml/2006/main" uniqueId="urn:microsoft.com/office/officeart/2005/8/layout/venn2">
  <dgm:title val=""/>
  <dgm:desc val=""/>
  <dgm:catLst>
    <dgm:cat type="relationship" pri="30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resizeHandles val="exact"/>
    </dgm:varLst>
    <dgm:alg type="composite">
      <dgm:param type="ar" val="1"/>
    </dgm:alg>
    <dgm:shape xmlns:r="http://schemas.openxmlformats.org/officeDocument/2006/relationships" r:blip="">
      <dgm:adjLst/>
    </dgm:shape>
    <dgm:presOf/>
    <dgm:choose name="Name1">
      <dgm:if name="Name2" axis="ch" ptType="node" func="cnt" op="lte" val="3">
        <dgm:constrLst>
          <dgm:constr type="w" for="ch" forName="comp1" refType="w"/>
          <dgm:constr type="h" for="ch" forName="comp1" refType="w" refFor="ch" refForName="comp1"/>
          <dgm:constr type="w" for="ch" forName="comp2" refType="w" fact="0.75"/>
          <dgm:constr type="h" for="ch" forName="comp2" refType="w" refFor="ch" refForName="comp2"/>
          <dgm:constr type="ctrX" for="ch" forName="comp2" refType="ctrX" refFor="ch" refForName="comp1"/>
          <dgm:constr type="b" for="ch" forName="comp2" refType="b" refFor="ch" refForName="comp1"/>
          <dgm:constr type="w" for="ch" forName="comp3" refType="w" fact="0.5"/>
          <dgm:constr type="h" for="ch" forName="comp3" refType="w" refFor="ch" refForName="comp3"/>
          <dgm:constr type="ctrX" for="ch" forName="comp3" refType="ctrX" refFor="ch" refForName="comp1"/>
          <dgm:constr type="b" for="ch" forName="comp3" refType="b" refFor="ch" refForName="comp1"/>
          <dgm:constr type="primFontSz" for="des" ptType="node" op="equ" val="65"/>
        </dgm:constrLst>
      </dgm:if>
      <dgm:if name="Name3" axis="ch" ptType="node" func="cnt" op="equ" val="4">
        <dgm:constrLst>
          <dgm:constr type="w" for="ch" forName="comp1" refType="w"/>
          <dgm:constr type="h" for="ch" forName="comp1" refType="w" refFor="ch" refForName="comp1"/>
          <dgm:constr type="w" for="ch" forName="comp2" refType="w" fact="0.8"/>
          <dgm:constr type="h" for="ch" forName="comp2" refType="w" refFor="ch" refForName="comp2"/>
          <dgm:constr type="ctrX" for="ch" forName="comp2" refType="ctrX" refFor="ch" refForName="comp1"/>
          <dgm:constr type="b" for="ch" forName="comp2" refType="b" refFor="ch" refForName="comp1"/>
          <dgm:constr type="w" for="ch" forName="comp3" refType="w" fact="0.6"/>
          <dgm:constr type="h" for="ch" forName="comp3" refType="w" refFor="ch" refForName="comp3"/>
          <dgm:constr type="ctrX" for="ch" forName="comp3" refType="ctrX" refFor="ch" refForName="comp1"/>
          <dgm:constr type="b" for="ch" forName="comp3" refType="b" refFor="ch" refForName="comp1"/>
          <dgm:constr type="w" for="ch" forName="comp4" refType="w" fact="0.4"/>
          <dgm:constr type="h" for="ch" forName="comp4" refType="w" refFor="ch" refForName="comp4"/>
          <dgm:constr type="ctrX" for="ch" forName="comp4" refType="ctrX" refFor="ch" refForName="comp1"/>
          <dgm:constr type="b" for="ch" forName="comp4" refType="b" refFor="ch" refForName="comp1"/>
          <dgm:constr type="primFontSz" for="des" ptType="node" op="equ" val="65"/>
        </dgm:constrLst>
      </dgm:if>
      <dgm:else name="Name4">
        <dgm:constrLst>
          <dgm:constr type="w" for="ch" forName="comp1" refType="w"/>
          <dgm:constr type="h" for="ch" forName="comp1" refType="w" refFor="ch" refForName="comp1"/>
          <dgm:constr type="w" for="ch" forName="comp2" refType="w" fact="0.85"/>
          <dgm:constr type="h" for="ch" forName="comp2" refType="w" refFor="ch" refForName="comp2"/>
          <dgm:constr type="ctrX" for="ch" forName="comp2" refType="ctrX" refFor="ch" refForName="comp1"/>
          <dgm:constr type="b" for="ch" forName="comp2" refType="b" refFor="ch" refForName="comp1"/>
          <dgm:constr type="w" for="ch" forName="comp3" refType="w" fact="0.7"/>
          <dgm:constr type="h" for="ch" forName="comp3" refType="w" refFor="ch" refForName="comp3"/>
          <dgm:constr type="ctrX" for="ch" forName="comp3" refType="ctrX" refFor="ch" refForName="comp1"/>
          <dgm:constr type="b" for="ch" forName="comp3" refType="b" refFor="ch" refForName="comp1"/>
          <dgm:constr type="w" for="ch" forName="comp4" refType="w" fact="0.55"/>
          <dgm:constr type="h" for="ch" forName="comp4" refType="w" refFor="ch" refForName="comp4"/>
          <dgm:constr type="ctrX" for="ch" forName="comp4" refType="ctrX" refFor="ch" refForName="comp1"/>
          <dgm:constr type="b" for="ch" forName="comp4" refType="b" refFor="ch" refForName="comp1"/>
          <dgm:constr type="w" for="ch" forName="comp5" refType="w" fact="0.4"/>
          <dgm:constr type="h" for="ch" forName="comp5" refType="w" refFor="ch" refForName="comp5"/>
          <dgm:constr type="ctrX" for="ch" forName="comp5" refType="ctrX" refFor="ch" refForName="comp1"/>
          <dgm:constr type="b" for="ch" forName="comp5" refType="b" refFor="ch" refForName="comp1"/>
          <dgm:constr type="w" for="ch" forName="comp6" refType="w" fact="0.25"/>
          <dgm:constr type="h" for="ch" forName="comp6" refType="w" refFor="ch" refForName="comp6"/>
          <dgm:constr type="ctrX" for="ch" forName="comp6" refType="ctrX" refFor="ch" refForName="comp1"/>
          <dgm:constr type="b" for="ch" forName="comp6" refType="b" refFor="ch" refForName="comp1"/>
          <dgm:constr type="w" for="ch" forName="comp7" refType="w" fact="0.15"/>
          <dgm:constr type="h" for="ch" forName="comp7" refType="w" refFor="ch" refForName="comp7"/>
          <dgm:constr type="ctrX" for="ch" forName="comp7" refType="ctrX" refFor="ch" refForName="comp1"/>
          <dgm:constr type="b" for="ch" forName="comp7" refType="b" refFor="ch" refForName="comp1"/>
          <dgm:constr type="primFontSz" for="des" ptType="node" op="equ" val="65"/>
        </dgm:constrLst>
      </dgm:else>
    </dgm:choose>
    <dgm:ruleLst/>
    <dgm:choose name="Name5">
      <dgm:if name="Name6" axis="ch" ptType="node" func="cnt" op="gte" val="1">
        <dgm:layoutNode name="comp1">
          <dgm:alg type="composite"/>
          <dgm:shape xmlns:r="http://schemas.openxmlformats.org/officeDocument/2006/relationships" r:blip="">
            <dgm:adjLst/>
          </dgm:shape>
          <dgm:presOf/>
          <dgm:choose name="Name7">
            <dgm:if name="Name8" axis="ch" ptType="node" func="cnt" op="equ" val="1">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5"/>
                <dgm:constr type="w" for="ch" forName="c1text" refType="w" refFor="ch" refForName="circle1" fact="0.70711"/>
                <dgm:constr type="h" for="ch" forName="c1text" refType="h" refFor="ch" refForName="circle1" fact="0.5"/>
              </dgm:constrLst>
            </dgm:if>
            <dgm:if name="Name9" axis="ch" ptType="node" func="cnt" op="equ" val="2">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6"/>
                <dgm:constr type="w" for="ch" forName="c1text" refType="w" refFor="ch" refForName="circle1" fact="0.525"/>
                <dgm:constr type="h" for="ch" forName="c1text" refType="h" refFor="ch" refForName="circle1" fact="0.17"/>
              </dgm:constrLst>
            </dgm:if>
            <dgm:if name="Name10" axis="ch" ptType="node" func="cnt" op="equ" val="3">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3495"/>
                <dgm:constr type="h" for="ch" forName="c1text" refType="h" refFor="ch" refForName="circle1" fact="0.15"/>
              </dgm:constrLst>
            </dgm:if>
            <dgm:if name="Name11" axis="ch" ptType="node" func="cnt" op="equ" val="4">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2796"/>
                <dgm:constr type="h" for="ch" forName="c1text" refType="h" refFor="ch" refForName="circle1" fact="0.15"/>
              </dgm:constrLst>
            </dgm:if>
            <dgm:if name="Name12" axis="ch" ptType="node" func="cnt" op="gte" val="5">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
                <dgm:constr type="w" for="ch" forName="c1text" refType="w" refFor="ch" refForName="circle1" fact="0.375"/>
                <dgm:constr type="h" for="ch" forName="c1text" refType="h" refFor="ch" refForName="circle1" fact="0.1"/>
              </dgm:constrLst>
            </dgm:if>
            <dgm:else name="Name13"/>
          </dgm:choose>
          <dgm:ruleLst/>
          <dgm:layoutNode name="circle1" styleLbl="node1">
            <dgm:alg type="sp"/>
            <dgm:shape xmlns:r="http://schemas.openxmlformats.org/officeDocument/2006/relationships" type="ellipse" r:blip="">
              <dgm:adjLst/>
            </dgm:shape>
            <dgm:presOf axis="ch desOrSelf" ptType="node node" st="1 1" cnt="1 0"/>
            <dgm:constrLst>
              <dgm:constr type="h" refType="w"/>
            </dgm:constrLst>
            <dgm:ruleLst/>
          </dgm:layoutNode>
          <dgm:layoutNode name="c1text">
            <dgm:varLst>
              <dgm:bulletEnabled val="1"/>
            </dgm:varLst>
            <dgm:alg type="tx"/>
            <dgm:shape xmlns:r="http://schemas.openxmlformats.org/officeDocument/2006/relationships" type="rect" r:blip="" hideGeom="1">
              <dgm:adjLst/>
            </dgm:shape>
            <dgm:presOf axis="ch desOrSelf" ptType="node node" st="1 1" cnt="1 0"/>
            <dgm:constrLst/>
            <dgm:ruleLst>
              <dgm:rule type="primFontSz" val="5" fact="NaN" max="NaN"/>
            </dgm:ruleLst>
          </dgm:layoutNode>
        </dgm:layoutNode>
      </dgm:if>
      <dgm:else name="Name14"/>
    </dgm:choose>
    <dgm:choose name="Name15">
      <dgm:if name="Name16" axis="ch" ptType="node" func="cnt" op="gte" val="2">
        <dgm:layoutNode name="comp2">
          <dgm:alg type="composite"/>
          <dgm:shape xmlns:r="http://schemas.openxmlformats.org/officeDocument/2006/relationships" r:blip="">
            <dgm:adjLst/>
          </dgm:shape>
          <dgm:presOf/>
          <dgm:choose name="Name17">
            <dgm:if name="Name18" axis="ch" ptType="node" func="cnt" op="equ" val="2">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5"/>
                <dgm:constr type="w" for="ch" forName="c2text" refType="w" refFor="ch" refForName="circle2" fact="0.70711"/>
                <dgm:constr type="h" for="ch" forName="c2text" refType="h" refFor="ch" refForName="circle2" fact="0.5"/>
              </dgm:constrLst>
            </dgm:if>
            <dgm:if name="Name19" axis="ch" ptType="node" func="cnt" op="equ" val="3">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625"/>
                <dgm:constr type="w" for="ch" forName="c2text" refType="w" refFor="ch" refForName="circle2" fact="0.466"/>
                <dgm:constr type="h" for="ch" forName="c2text" refType="h" refFor="ch" refForName="circle2" fact="0.1875"/>
              </dgm:constrLst>
            </dgm:if>
            <dgm:if name="Name20" axis="ch" ptType="node" func="cnt" op="equ" val="4">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
                <dgm:constr type="w" for="ch" forName="c2text" refType="w" refFor="ch" refForName="circle2" fact="0.3495"/>
                <dgm:constr type="h" for="ch" forName="c2text" refType="h" refFor="ch" refForName="circle2" fact="0.18"/>
              </dgm:constrLst>
            </dgm:if>
            <dgm:if name="Name21" axis="ch" ptType="node" func="cnt" op="gte" val="5">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15"/>
                <dgm:constr type="w" for="ch" forName="c2text" refType="w" refFor="ch" refForName="circle2" fact="0.43125"/>
                <dgm:constr type="h" for="ch" forName="c2text" refType="h" refFor="ch" refForName="circle2" fact="0.115"/>
              </dgm:constrLst>
            </dgm:if>
            <dgm:else name="Name22"/>
          </dgm:choose>
          <dgm:ruleLst/>
          <dgm:layoutNode name="circle2" styleLbl="node1">
            <dgm:alg type="sp"/>
            <dgm:shape xmlns:r="http://schemas.openxmlformats.org/officeDocument/2006/relationships" type="ellipse" r:blip="">
              <dgm:adjLst/>
            </dgm:shape>
            <dgm:presOf axis="ch desOrSelf" ptType="node node" st="2 1" cnt="1 0"/>
            <dgm:constrLst>
              <dgm:constr type="h" refType="w"/>
            </dgm:constrLst>
            <dgm:ruleLst/>
          </dgm:layoutNode>
          <dgm:layoutNode name="c2text">
            <dgm:varLst>
              <dgm:bulletEnabled val="1"/>
            </dgm:varLst>
            <dgm:alg type="tx"/>
            <dgm:shape xmlns:r="http://schemas.openxmlformats.org/officeDocument/2006/relationships" type="rect" r:blip="" hideGeom="1">
              <dgm:adjLst/>
            </dgm:shape>
            <dgm:presOf axis="ch desOrSelf" ptType="node node" st="2 1" cnt="1 0"/>
            <dgm:constrLst/>
            <dgm:ruleLst>
              <dgm:rule type="primFontSz" val="5" fact="NaN" max="NaN"/>
            </dgm:ruleLst>
          </dgm:layoutNode>
        </dgm:layoutNode>
      </dgm:if>
      <dgm:else name="Name23"/>
    </dgm:choose>
    <dgm:choose name="Name24">
      <dgm:if name="Name25" axis="ch" ptType="node" func="cnt" op="gte" val="3">
        <dgm:layoutNode name="comp3">
          <dgm:alg type="composite"/>
          <dgm:shape xmlns:r="http://schemas.openxmlformats.org/officeDocument/2006/relationships" r:blip="">
            <dgm:adjLst/>
          </dgm:shape>
          <dgm:presOf/>
          <dgm:choose name="Name26">
            <dgm:if name="Name27" axis="ch" ptType="node" func="cnt" op="equ" val="3">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5"/>
                <dgm:constr type="w" for="ch" forName="c3text" refType="w" refFor="ch" refForName="circle3" fact="0.70711"/>
                <dgm:constr type="h" for="ch" forName="c3text" refType="h" refFor="ch" refForName="circle3" fact="0.5"/>
              </dgm:constrLst>
            </dgm:if>
            <dgm:if name="Name28" axis="ch" ptType="node" func="cnt" op="equ" val="4">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875"/>
                <dgm:constr type="w" for="ch" forName="c3text" refType="w" refFor="ch" refForName="circle3" fact="0.466"/>
                <dgm:constr type="h" for="ch" forName="c3text" refType="h" refFor="ch" refForName="circle3" fact="0.225"/>
              </dgm:constrLst>
            </dgm:if>
            <dgm:if name="Name29" axis="ch" ptType="node" func="cnt" op="gte" val="5">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38"/>
                <dgm:constr type="w" for="ch" forName="c3text" refType="w" refFor="ch" refForName="circle3" fact="0.5175"/>
                <dgm:constr type="h" for="ch" forName="c3text" refType="h" refFor="ch" refForName="circle3" fact="0.138"/>
              </dgm:constrLst>
            </dgm:if>
            <dgm:else name="Name30"/>
          </dgm:choose>
          <dgm:ruleLst/>
          <dgm:layoutNode name="circle3" styleLbl="node1">
            <dgm:alg type="sp"/>
            <dgm:shape xmlns:r="http://schemas.openxmlformats.org/officeDocument/2006/relationships" type="ellipse" r:blip="">
              <dgm:adjLst/>
            </dgm:shape>
            <dgm:presOf axis="ch desOrSelf" ptType="node node" st="3 1" cnt="1 0"/>
            <dgm:constrLst>
              <dgm:constr type="h" refType="w"/>
            </dgm:constrLst>
            <dgm:ruleLst/>
          </dgm:layoutNode>
          <dgm:layoutNode name="c3text">
            <dgm:varLst>
              <dgm:bulletEnabled val="1"/>
            </dgm:varLst>
            <dgm:alg type="tx"/>
            <dgm:shape xmlns:r="http://schemas.openxmlformats.org/officeDocument/2006/relationships" type="rect" r:blip="" hideGeom="1">
              <dgm:adjLst/>
            </dgm:shape>
            <dgm:presOf axis="ch desOrSelf" ptType="node node" st="3 1" cnt="1 0"/>
            <dgm:constrLst/>
            <dgm:ruleLst>
              <dgm:rule type="primFontSz" val="5" fact="NaN" max="NaN"/>
            </dgm:ruleLst>
          </dgm:layoutNode>
        </dgm:layoutNode>
      </dgm:if>
      <dgm:else name="Name31"/>
    </dgm:choose>
    <dgm:choose name="Name32">
      <dgm:if name="Name33" axis="ch" ptType="node" func="cnt" op="gte" val="4">
        <dgm:layoutNode name="comp4">
          <dgm:alg type="composite"/>
          <dgm:shape xmlns:r="http://schemas.openxmlformats.org/officeDocument/2006/relationships" r:blip="">
            <dgm:adjLst/>
          </dgm:shape>
          <dgm:presOf/>
          <dgm:choose name="Name34">
            <dgm:if name="Name35" axis="ch" ptType="node" func="cnt" op="equ" val="4">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5"/>
                <dgm:constr type="w" for="ch" forName="c4text" refType="w" refFor="ch" refForName="circle4" fact="0.70711"/>
                <dgm:constr type="h" for="ch" forName="c4text" refType="h" refFor="ch" refForName="circle4" fact="0.5"/>
              </dgm:constrLst>
            </dgm:if>
            <dgm:if name="Name36" axis="ch" ptType="node" func="cnt" op="gte" val="5">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18"/>
                <dgm:constr type="w" for="ch" forName="c4text" refType="w" refFor="ch" refForName="circle4" fact="0.54"/>
                <dgm:constr type="h" for="ch" forName="c4text" refType="h" refFor="ch" refForName="circle4" fact="0.18"/>
              </dgm:constrLst>
            </dgm:if>
            <dgm:else name="Name37"/>
          </dgm:choose>
          <dgm:ruleLst/>
          <dgm:layoutNode name="circle4" styleLbl="node1">
            <dgm:alg type="sp"/>
            <dgm:shape xmlns:r="http://schemas.openxmlformats.org/officeDocument/2006/relationships" type="ellipse" r:blip="">
              <dgm:adjLst/>
            </dgm:shape>
            <dgm:presOf axis="ch desOrSelf" ptType="node node" st="4 1" cnt="1 0"/>
            <dgm:constrLst>
              <dgm:constr type="h" refType="w"/>
            </dgm:constrLst>
            <dgm:ruleLst/>
          </dgm:layoutNode>
          <dgm:layoutNode name="c4text">
            <dgm:varLst>
              <dgm:bulletEnabled val="1"/>
            </dgm:varLst>
            <dgm:alg type="tx"/>
            <dgm:shape xmlns:r="http://schemas.openxmlformats.org/officeDocument/2006/relationships" type="rect" r:blip="" hideGeom="1">
              <dgm:adjLst/>
            </dgm:shape>
            <dgm:presOf axis="ch desOrSelf" ptType="node node" st="4 1" cnt="1 0"/>
            <dgm:constrLst/>
            <dgm:ruleLst>
              <dgm:rule type="primFontSz" val="5" fact="NaN" max="NaN"/>
            </dgm:ruleLst>
          </dgm:layoutNode>
        </dgm:layoutNode>
      </dgm:if>
      <dgm:else name="Name38"/>
    </dgm:choose>
    <dgm:choose name="Name39">
      <dgm:if name="Name40" axis="ch" ptType="node" func="cnt" op="gte" val="5">
        <dgm:layoutNode name="comp5">
          <dgm:alg type="composite"/>
          <dgm:shape xmlns:r="http://schemas.openxmlformats.org/officeDocument/2006/relationships" r:blip="">
            <dgm:adjLst/>
          </dgm:shape>
          <dgm:presOf/>
          <dgm:choose name="Name41">
            <dgm:if name="Name42" axis="ch" ptType="node" func="cnt" op="equ" val="5">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5"/>
                <dgm:constr type="w" for="ch" forName="c5text" refType="w" refFor="ch" refForName="circle5" fact="0.70711"/>
                <dgm:constr type="h" for="ch" forName="c5text" refType="h" refFor="ch" refForName="circle5" fact="0.5"/>
              </dgm:constrLst>
            </dgm:if>
            <dgm:if name="Name43" axis="ch" ptType="node" func="cnt" op="gte" val="6">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25"/>
                <dgm:constr type="w" for="ch" forName="c5text" refType="w" refFor="ch" refForName="circle5" fact="0.65"/>
                <dgm:constr type="h" for="ch" forName="c5text" refType="h" refFor="ch" refForName="circle5" fact="0.25"/>
              </dgm:constrLst>
            </dgm:if>
            <dgm:else name="Name44"/>
          </dgm:choose>
          <dgm:ruleLst/>
          <dgm:layoutNode name="circle5" styleLbl="node1">
            <dgm:alg type="sp"/>
            <dgm:shape xmlns:r="http://schemas.openxmlformats.org/officeDocument/2006/relationships" type="ellipse" r:blip="">
              <dgm:adjLst/>
            </dgm:shape>
            <dgm:presOf axis="ch desOrSelf" ptType="node node" st="5 1" cnt="1 0"/>
            <dgm:constrLst>
              <dgm:constr type="h" refType="w"/>
            </dgm:constrLst>
            <dgm:ruleLst/>
          </dgm:layoutNode>
          <dgm:layoutNode name="c5text">
            <dgm:varLst>
              <dgm:bulletEnabled val="1"/>
            </dgm:varLst>
            <dgm:alg type="tx"/>
            <dgm:shape xmlns:r="http://schemas.openxmlformats.org/officeDocument/2006/relationships" type="rect" r:blip="" hideGeom="1">
              <dgm:adjLst/>
            </dgm:shape>
            <dgm:presOf axis="ch desOrSelf" ptType="node node" st="5 1" cnt="1 0"/>
            <dgm:constrLst/>
            <dgm:ruleLst>
              <dgm:rule type="primFontSz" val="5" fact="NaN" max="NaN"/>
            </dgm:ruleLst>
          </dgm:layoutNode>
        </dgm:layoutNode>
      </dgm:if>
      <dgm:else name="Name45"/>
    </dgm:choose>
    <dgm:choose name="Name46">
      <dgm:if name="Name47" axis="ch" ptType="node" func="cnt" op="gte" val="6">
        <dgm:layoutNode name="comp6">
          <dgm:alg type="composite"/>
          <dgm:shape xmlns:r="http://schemas.openxmlformats.org/officeDocument/2006/relationships" r:blip="">
            <dgm:adjLst/>
          </dgm:shape>
          <dgm:presOf/>
          <dgm:choose name="Name48">
            <dgm:if name="Name49" axis="ch" ptType="node" func="cnt" op="equ" val="6">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5"/>
                <dgm:constr type="w" for="ch" forName="c6text" refType="w" refFor="ch" refForName="circle6" fact="0.70711"/>
                <dgm:constr type="h" for="ch" forName="c6text" refType="h" refFor="ch" refForName="circle6" fact="0.5"/>
              </dgm:constrLst>
            </dgm:if>
            <dgm:if name="Name50" axis="ch" ptType="node" func="cnt" op="gte" val="7">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27"/>
                <dgm:constr type="w" for="ch" forName="c6text" refType="w" refFor="ch" refForName="circle6" fact="0.68"/>
                <dgm:constr type="h" for="ch" forName="c6text" refType="h" refFor="ch" refForName="circle6" fact="0.241"/>
              </dgm:constrLst>
            </dgm:if>
            <dgm:else name="Name51"/>
          </dgm:choose>
          <dgm:ruleLst/>
          <dgm:layoutNode name="circle6" styleLbl="node1">
            <dgm:alg type="sp"/>
            <dgm:shape xmlns:r="http://schemas.openxmlformats.org/officeDocument/2006/relationships" type="ellipse" r:blip="">
              <dgm:adjLst/>
            </dgm:shape>
            <dgm:presOf axis="ch desOrSelf" ptType="node node" st="6 1" cnt="1 0"/>
            <dgm:constrLst>
              <dgm:constr type="h" refType="w"/>
            </dgm:constrLst>
            <dgm:ruleLst/>
          </dgm:layoutNode>
          <dgm:layoutNode name="c6text">
            <dgm:varLst>
              <dgm:bulletEnabled val="1"/>
            </dgm:varLst>
            <dgm:alg type="tx"/>
            <dgm:shape xmlns:r="http://schemas.openxmlformats.org/officeDocument/2006/relationships" type="rect" r:blip="" hideGeom="1">
              <dgm:adjLst/>
            </dgm:shape>
            <dgm:presOf axis="ch desOrSelf" ptType="node node" st="6 1" cnt="1 0"/>
            <dgm:constrLst/>
            <dgm:ruleLst>
              <dgm:rule type="primFontSz" val="5" fact="NaN" max="NaN"/>
            </dgm:ruleLst>
          </dgm:layoutNode>
        </dgm:layoutNode>
      </dgm:if>
      <dgm:else name="Name52"/>
    </dgm:choose>
    <dgm:choose name="Name53">
      <dgm:if name="Name54" axis="ch" ptType="node" func="cnt" op="gte" val="7">
        <dgm:layoutNode name="comp7">
          <dgm:alg type="composite"/>
          <dgm:shape xmlns:r="http://schemas.openxmlformats.org/officeDocument/2006/relationships" r:blip="">
            <dgm:adjLst/>
          </dgm:shape>
          <dgm:presOf/>
          <dgm:constrLst>
            <dgm:constr type="w" for="ch" forName="circle7" refType="w"/>
            <dgm:constr type="h" for="ch" forName="circle7" refType="h"/>
            <dgm:constr type="ctrX" for="ch" forName="circle7" refType="w" fact="0.5"/>
            <dgm:constr type="ctrY" for="ch" forName="circle7" refType="h" fact="0.5"/>
            <dgm:constr type="ctrX" for="ch" forName="c7text" refType="w" fact="0.5"/>
            <dgm:constr type="ctrY" for="ch" forName="c7text" refType="h" fact="0.5"/>
            <dgm:constr type="w" for="ch" forName="c7text" refType="w" refFor="ch" refForName="circle7" fact="0.70711"/>
            <dgm:constr type="h" for="ch" forName="c7text" refType="h" refFor="ch" refForName="circle7" fact="0.5"/>
          </dgm:constrLst>
          <dgm:ruleLst/>
          <dgm:layoutNode name="circle7" styleLbl="node1">
            <dgm:alg type="sp"/>
            <dgm:shape xmlns:r="http://schemas.openxmlformats.org/officeDocument/2006/relationships" type="ellipse" r:blip="">
              <dgm:adjLst/>
            </dgm:shape>
            <dgm:presOf axis="ch desOrSelf" ptType="node node" st="7 1" cnt="1 0"/>
            <dgm:constrLst>
              <dgm:constr type="h" refType="w"/>
            </dgm:constrLst>
            <dgm:ruleLst/>
          </dgm:layoutNode>
          <dgm:layoutNode name="c7text">
            <dgm:varLst>
              <dgm:bulletEnabled val="1"/>
            </dgm:varLst>
            <dgm:alg type="tx"/>
            <dgm:shape xmlns:r="http://schemas.openxmlformats.org/officeDocument/2006/relationships" type="rect" r:blip="" hideGeom="1">
              <dgm:adjLst/>
            </dgm:shape>
            <dgm:presOf axis="ch desOrSelf" ptType="node node" st="7 1" cnt="1 0"/>
            <dgm:constrLst/>
            <dgm:ruleLst>
              <dgm:rule type="primFontSz" val="5" fact="NaN" max="NaN"/>
            </dgm:ruleLst>
          </dgm:layoutNode>
        </dgm:layoutNode>
      </dgm:if>
      <dgm:else name="Name5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6499D-44D8-47AB-9AED-C93D24049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4070</Words>
  <Characters>20353</Characters>
  <Application>Microsoft Office Word</Application>
  <DocSecurity>0</DocSecurity>
  <Lines>363</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2018-02-17T06:27:00Z</dcterms:created>
  <dcterms:modified xsi:type="dcterms:W3CDTF">2018-02-17T06:27:00Z</dcterms:modified>
</cp:coreProperties>
</file>